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E3FB3" w:rsidR="006600FD" w:rsidP="006600FD" w:rsidRDefault="006600FD" w14:paraId="67d2356" w14:textId="67d2356">
      <w:pPr>
        <w15:collapsed w:val="false"/>
        <w:rPr>
          <w:bCs/>
          <w:sz w:val="24"/>
          <w:szCs w:val="24"/>
        </w:rPr>
      </w:pPr>
      <w:bookmarkStart w:name="_GoBack" w:id="0"/>
      <w:bookmarkEnd w:id="0"/>
      <w:r w:rsidRPr="004E3FB3">
        <w:rPr>
          <w:bCs/>
          <w:sz w:val="24"/>
          <w:szCs w:val="24"/>
        </w:rPr>
        <w:t>REPUBLIKA HRVATSKA</w:t>
      </w:r>
    </w:p>
    <w:p w:rsidRPr="004E3FB3" w:rsidR="006600FD" w:rsidP="006600FD" w:rsidRDefault="006600FD">
      <w:pPr>
        <w:rPr>
          <w:bCs/>
          <w:sz w:val="24"/>
          <w:szCs w:val="24"/>
        </w:rPr>
      </w:pPr>
      <w:r w:rsidRPr="004E3FB3">
        <w:rPr>
          <w:bCs/>
          <w:sz w:val="24"/>
          <w:szCs w:val="24"/>
        </w:rPr>
        <w:t>TRGOVAČKI SUD U ZAGREBU</w:t>
      </w:r>
    </w:p>
    <w:p w:rsidRPr="004E3FB3" w:rsidR="006600FD" w:rsidP="006600FD" w:rsidRDefault="006600FD">
      <w:pPr>
        <w:rPr>
          <w:bCs/>
          <w:sz w:val="24"/>
          <w:szCs w:val="24"/>
        </w:rPr>
      </w:pPr>
      <w:r w:rsidRPr="004E3FB3">
        <w:rPr>
          <w:bCs/>
          <w:sz w:val="24"/>
          <w:szCs w:val="24"/>
        </w:rPr>
        <w:t>Zagreb, Amruševa 2/II</w:t>
      </w:r>
      <w:r w:rsidRPr="004E3FB3">
        <w:rPr>
          <w:bCs/>
          <w:sz w:val="24"/>
          <w:szCs w:val="24"/>
        </w:rPr>
        <w:tab/>
      </w:r>
      <w:r w:rsidRPr="004E3FB3">
        <w:rPr>
          <w:bCs/>
          <w:sz w:val="24"/>
          <w:szCs w:val="24"/>
        </w:rPr>
        <w:tab/>
      </w:r>
      <w:r w:rsidRPr="004E3FB3">
        <w:rPr>
          <w:bCs/>
          <w:sz w:val="24"/>
          <w:szCs w:val="24"/>
        </w:rPr>
        <w:tab/>
      </w:r>
      <w:r w:rsidRPr="004E3FB3">
        <w:rPr>
          <w:bCs/>
          <w:sz w:val="24"/>
          <w:szCs w:val="24"/>
        </w:rPr>
        <w:tab/>
      </w:r>
      <w:r w:rsidRPr="004E3FB3">
        <w:rPr>
          <w:bCs/>
          <w:sz w:val="24"/>
          <w:szCs w:val="24"/>
        </w:rPr>
        <w:tab/>
      </w:r>
      <w:r w:rsidRPr="004E3FB3">
        <w:rPr>
          <w:bCs/>
          <w:sz w:val="24"/>
          <w:szCs w:val="24"/>
        </w:rPr>
        <w:tab/>
        <w:t>46. St-</w:t>
      </w:r>
      <w:r w:rsidRPr="004E3FB3" w:rsidR="004E3FB3">
        <w:rPr>
          <w:bCs/>
          <w:sz w:val="24"/>
          <w:szCs w:val="24"/>
        </w:rPr>
        <w:t>2663/2018</w:t>
      </w:r>
    </w:p>
    <w:p w:rsidRPr="004E3FB3" w:rsidR="00E15BA0" w:rsidP="00286ED1" w:rsidRDefault="00E15BA0">
      <w:pPr>
        <w:pStyle w:val="Naslov3"/>
        <w:jc w:val="left"/>
        <w:rPr>
          <w:b w:val="false"/>
          <w:bCs/>
          <w:szCs w:val="24"/>
        </w:rPr>
      </w:pPr>
    </w:p>
    <w:p w:rsidRPr="004E3FB3" w:rsidR="006600FD" w:rsidP="006600FD" w:rsidRDefault="006600FD">
      <w:pPr>
        <w:pStyle w:val="Naslov3"/>
        <w:rPr>
          <w:b w:val="false"/>
          <w:bCs/>
          <w:szCs w:val="24"/>
        </w:rPr>
      </w:pPr>
      <w:r w:rsidRPr="004E3FB3">
        <w:rPr>
          <w:b w:val="false"/>
          <w:bCs/>
          <w:szCs w:val="24"/>
        </w:rPr>
        <w:t>Z A P I S N I K</w:t>
      </w:r>
    </w:p>
    <w:p w:rsidRPr="004E3FB3" w:rsidR="006600FD" w:rsidP="006600FD" w:rsidRDefault="006600FD">
      <w:pPr>
        <w:pStyle w:val="Naslov1"/>
        <w:ind w:left="2832"/>
        <w:rPr>
          <w:b w:val="false"/>
          <w:bCs/>
          <w:szCs w:val="24"/>
        </w:rPr>
      </w:pPr>
      <w:r w:rsidRPr="004E3FB3">
        <w:rPr>
          <w:b w:val="false"/>
          <w:bCs/>
          <w:szCs w:val="24"/>
        </w:rPr>
        <w:t>SA SKUPŠTINE VJEROVNIKA</w:t>
      </w:r>
    </w:p>
    <w:p w:rsidRPr="004E3FB3" w:rsidR="006600FD" w:rsidP="006600FD" w:rsidRDefault="006600FD">
      <w:pPr>
        <w:pStyle w:val="Tijeloteksta"/>
        <w:rPr>
          <w:rFonts w:ascii="Times New Roman" w:hAnsi="Times New Roman"/>
          <w:bCs/>
          <w:szCs w:val="24"/>
        </w:rPr>
      </w:pPr>
    </w:p>
    <w:p w:rsidRPr="004E3FB3" w:rsidR="004E3FB3" w:rsidP="004E3FB3" w:rsidRDefault="009550F7">
      <w:pPr>
        <w:pStyle w:val="Tijeloteksta"/>
        <w:rPr>
          <w:rFonts w:ascii="Times New Roman" w:hAnsi="Times New Roman"/>
          <w:szCs w:val="24"/>
        </w:rPr>
      </w:pPr>
      <w:r w:rsidRPr="004E3FB3">
        <w:rPr>
          <w:rFonts w:ascii="Times New Roman" w:hAnsi="Times New Roman"/>
          <w:bCs/>
          <w:szCs w:val="24"/>
        </w:rPr>
        <w:t>O</w:t>
      </w:r>
      <w:r w:rsidRPr="004E3FB3" w:rsidR="006600FD">
        <w:rPr>
          <w:rFonts w:ascii="Times New Roman" w:hAnsi="Times New Roman"/>
          <w:bCs/>
          <w:szCs w:val="24"/>
        </w:rPr>
        <w:t xml:space="preserve">držane dana </w:t>
      </w:r>
      <w:r w:rsidR="004E3FB3">
        <w:rPr>
          <w:rFonts w:ascii="Times New Roman" w:hAnsi="Times New Roman"/>
          <w:bCs/>
          <w:szCs w:val="24"/>
        </w:rPr>
        <w:t>25. kolovoza</w:t>
      </w:r>
      <w:r w:rsidRPr="004E3FB3" w:rsidR="004E3FB3">
        <w:rPr>
          <w:rFonts w:ascii="Times New Roman" w:hAnsi="Times New Roman"/>
          <w:bCs/>
          <w:szCs w:val="24"/>
        </w:rPr>
        <w:t xml:space="preserve"> </w:t>
      </w:r>
      <w:r w:rsidRPr="004E3FB3" w:rsidR="00485602">
        <w:rPr>
          <w:rFonts w:ascii="Times New Roman" w:hAnsi="Times New Roman"/>
          <w:bCs/>
          <w:szCs w:val="24"/>
        </w:rPr>
        <w:t xml:space="preserve"> 2020</w:t>
      </w:r>
      <w:r w:rsidRPr="004E3FB3" w:rsidR="006600FD">
        <w:rPr>
          <w:rFonts w:ascii="Times New Roman" w:hAnsi="Times New Roman"/>
          <w:bCs/>
          <w:szCs w:val="24"/>
        </w:rPr>
        <w:t xml:space="preserve">. u Trgovačkom sudu u Zagrebu, u stečajnom postupku nad dužnikom </w:t>
      </w:r>
      <w:r w:rsidRPr="004E3FB3" w:rsidR="004E3FB3">
        <w:rPr>
          <w:rFonts w:ascii="Times New Roman" w:hAnsi="Times New Roman"/>
          <w:szCs w:val="24"/>
        </w:rPr>
        <w:t>MEBU d.o.o. u stečaju, Rijeka (Grad Rijeka), Josipa Završnika 7, OIB: 06939724713</w:t>
      </w:r>
    </w:p>
    <w:p w:rsidRPr="004E3FB3" w:rsidR="006600FD" w:rsidP="004E3FB3" w:rsidRDefault="006600FD">
      <w:pPr>
        <w:pStyle w:val="Tijeloteksta2"/>
        <w:overflowPunct/>
        <w:autoSpaceDE/>
        <w:autoSpaceDN/>
        <w:adjustRightInd/>
        <w:spacing w:after="0" w:line="240" w:lineRule="auto"/>
        <w:jc w:val="both"/>
        <w:textAlignment w:val="auto"/>
        <w:rPr>
          <w:bCs/>
          <w:sz w:val="24"/>
          <w:szCs w:val="24"/>
        </w:rPr>
      </w:pPr>
    </w:p>
    <w:p w:rsidRPr="004E3FB3" w:rsidR="006600FD" w:rsidP="006600FD" w:rsidRDefault="006600FD">
      <w:pPr>
        <w:rPr>
          <w:bCs/>
          <w:sz w:val="24"/>
          <w:szCs w:val="24"/>
        </w:rPr>
      </w:pPr>
      <w:r w:rsidRPr="004E3FB3">
        <w:rPr>
          <w:bCs/>
          <w:sz w:val="24"/>
          <w:szCs w:val="24"/>
        </w:rPr>
        <w:t>Nazočni od suda:</w:t>
      </w:r>
    </w:p>
    <w:p w:rsidRPr="004E3FB3" w:rsidR="006600FD" w:rsidP="006600FD" w:rsidRDefault="006600FD">
      <w:pPr>
        <w:rPr>
          <w:bCs/>
          <w:sz w:val="24"/>
          <w:szCs w:val="24"/>
        </w:rPr>
      </w:pPr>
    </w:p>
    <w:p w:rsidRPr="004E3FB3" w:rsidR="006600FD" w:rsidP="006600FD" w:rsidRDefault="006600FD">
      <w:pPr>
        <w:rPr>
          <w:bCs/>
          <w:sz w:val="24"/>
          <w:szCs w:val="24"/>
        </w:rPr>
      </w:pPr>
      <w:r w:rsidRPr="004E3FB3">
        <w:rPr>
          <w:bCs/>
          <w:sz w:val="24"/>
          <w:szCs w:val="24"/>
        </w:rPr>
        <w:t xml:space="preserve">Maja Praljak, </w:t>
      </w:r>
      <w:r w:rsidRPr="004E3FB3" w:rsidR="0007493B">
        <w:rPr>
          <w:bCs/>
          <w:sz w:val="24"/>
          <w:szCs w:val="24"/>
        </w:rPr>
        <w:t xml:space="preserve">stečajna </w:t>
      </w:r>
      <w:r w:rsidRPr="004E3FB3">
        <w:rPr>
          <w:bCs/>
          <w:sz w:val="24"/>
          <w:szCs w:val="24"/>
        </w:rPr>
        <w:t>sutkinja</w:t>
      </w:r>
    </w:p>
    <w:p w:rsidRPr="004E3FB3" w:rsidR="006600FD" w:rsidP="006600FD" w:rsidRDefault="006600FD">
      <w:pPr>
        <w:rPr>
          <w:bCs/>
          <w:sz w:val="24"/>
          <w:szCs w:val="24"/>
        </w:rPr>
      </w:pPr>
      <w:r w:rsidRPr="004E3FB3">
        <w:rPr>
          <w:bCs/>
          <w:sz w:val="24"/>
          <w:szCs w:val="24"/>
        </w:rPr>
        <w:t>Nikolina Krunić, zapisničarka</w:t>
      </w:r>
    </w:p>
    <w:p w:rsidRPr="004E3FB3" w:rsidR="006600FD" w:rsidP="006600FD" w:rsidRDefault="006600FD">
      <w:pPr>
        <w:rPr>
          <w:bCs/>
          <w:sz w:val="24"/>
          <w:szCs w:val="24"/>
        </w:rPr>
      </w:pPr>
    </w:p>
    <w:p w:rsidRPr="004E3FB3" w:rsidR="00485602" w:rsidP="00485602" w:rsidRDefault="006600FD">
      <w:pPr>
        <w:rPr>
          <w:sz w:val="24"/>
          <w:szCs w:val="24"/>
        </w:rPr>
      </w:pPr>
      <w:r w:rsidRPr="004E3FB3">
        <w:rPr>
          <w:sz w:val="24"/>
          <w:szCs w:val="24"/>
        </w:rPr>
        <w:t xml:space="preserve">Utvrđuje se da je pristupio stečajni upravitelj </w:t>
      </w:r>
      <w:r w:rsidRPr="004E3FB3" w:rsidR="004E3FB3">
        <w:rPr>
          <w:sz w:val="24"/>
          <w:szCs w:val="24"/>
        </w:rPr>
        <w:t>Davor Ivančić</w:t>
      </w:r>
      <w:r w:rsidRPr="004E3FB3" w:rsidR="00732CD4">
        <w:rPr>
          <w:sz w:val="24"/>
          <w:szCs w:val="24"/>
        </w:rPr>
        <w:t xml:space="preserve"> </w:t>
      </w:r>
    </w:p>
    <w:p w:rsidRPr="004E3FB3" w:rsidR="00485602" w:rsidP="00485602" w:rsidRDefault="00485602">
      <w:pPr>
        <w:rPr>
          <w:sz w:val="24"/>
          <w:szCs w:val="24"/>
        </w:rPr>
      </w:pPr>
    </w:p>
    <w:p w:rsidRPr="004E3FB3" w:rsidR="00485602" w:rsidP="00485602" w:rsidRDefault="004E3FB3">
      <w:pPr>
        <w:rPr>
          <w:sz w:val="24"/>
          <w:szCs w:val="24"/>
        </w:rPr>
      </w:pPr>
      <w:r w:rsidRPr="004E3FB3">
        <w:rPr>
          <w:sz w:val="24"/>
          <w:szCs w:val="24"/>
        </w:rPr>
        <w:t>Započeto u 11,0</w:t>
      </w:r>
      <w:r w:rsidRPr="004E3FB3" w:rsidR="00732CD4">
        <w:rPr>
          <w:sz w:val="24"/>
          <w:szCs w:val="24"/>
        </w:rPr>
        <w:t xml:space="preserve">0 </w:t>
      </w:r>
      <w:r w:rsidRPr="004E3FB3" w:rsidR="00485602">
        <w:rPr>
          <w:sz w:val="24"/>
          <w:szCs w:val="24"/>
        </w:rPr>
        <w:t>sati.</w:t>
      </w:r>
    </w:p>
    <w:p w:rsidRPr="004E3FB3" w:rsidR="00485602" w:rsidP="00485602" w:rsidRDefault="00485602">
      <w:pPr>
        <w:rPr>
          <w:sz w:val="24"/>
          <w:szCs w:val="24"/>
        </w:rPr>
      </w:pPr>
    </w:p>
    <w:p w:rsidRPr="004E3FB3" w:rsidR="00485602" w:rsidP="00485602" w:rsidRDefault="00485602">
      <w:pPr>
        <w:rPr>
          <w:sz w:val="24"/>
          <w:szCs w:val="24"/>
        </w:rPr>
      </w:pPr>
      <w:r w:rsidRPr="004E3FB3">
        <w:rPr>
          <w:sz w:val="24"/>
          <w:szCs w:val="24"/>
        </w:rPr>
        <w:t>Ročište je javno.</w:t>
      </w:r>
    </w:p>
    <w:p w:rsidRPr="00690527" w:rsidR="00485602" w:rsidP="00485602" w:rsidRDefault="00485602">
      <w:pPr>
        <w:rPr>
          <w:sz w:val="24"/>
          <w:szCs w:val="24"/>
          <w:highlight w:val="lightGray"/>
        </w:rPr>
      </w:pPr>
    </w:p>
    <w:p w:rsidRPr="004E3FB3" w:rsidR="00485602" w:rsidP="00485602" w:rsidRDefault="00485602">
      <w:pPr>
        <w:rPr>
          <w:sz w:val="24"/>
          <w:szCs w:val="24"/>
        </w:rPr>
      </w:pPr>
      <w:r w:rsidRPr="004E3FB3">
        <w:rPr>
          <w:sz w:val="24"/>
          <w:szCs w:val="24"/>
        </w:rPr>
        <w:t>Utvrđuje se da su pristupili sljedeći vjerovnici:</w:t>
      </w:r>
    </w:p>
    <w:p w:rsidRPr="004E3FB3" w:rsidR="004E3FB3" w:rsidP="004E3FB3" w:rsidRDefault="004E3FB3">
      <w:pPr>
        <w:pStyle w:val="Odlomakpopisa"/>
        <w:numPr>
          <w:ilvl w:val="0"/>
          <w:numId w:val="10"/>
        </w:numPr>
        <w:overflowPunct/>
        <w:autoSpaceDE/>
        <w:autoSpaceDN/>
        <w:adjustRightInd/>
        <w:spacing w:after="200" w:line="276" w:lineRule="auto"/>
        <w:textAlignment w:val="auto"/>
        <w:rPr>
          <w:bCs/>
          <w:sz w:val="24"/>
          <w:szCs w:val="24"/>
        </w:rPr>
      </w:pPr>
      <w:r w:rsidRPr="004E3FB3">
        <w:rPr>
          <w:bCs/>
          <w:sz w:val="24"/>
          <w:szCs w:val="24"/>
        </w:rPr>
        <w:t>Hrvatska banka za obnovu i razvitak, Željko Dimnjaković, zaposlenik po punomoći u spisu</w:t>
      </w:r>
      <w:r w:rsidR="000B372B">
        <w:rPr>
          <w:bCs/>
          <w:sz w:val="24"/>
          <w:szCs w:val="24"/>
        </w:rPr>
        <w:t xml:space="preserve"> </w:t>
      </w:r>
    </w:p>
    <w:p w:rsidR="000B372B" w:rsidP="004E3FB3" w:rsidRDefault="000B372B">
      <w:pPr>
        <w:pStyle w:val="Odlomakpopisa"/>
        <w:numPr>
          <w:ilvl w:val="0"/>
          <w:numId w:val="10"/>
        </w:numPr>
        <w:overflowPunct/>
        <w:autoSpaceDE/>
        <w:autoSpaceDN/>
        <w:adjustRightInd/>
        <w:spacing w:after="200" w:line="276" w:lineRule="auto"/>
        <w:textAlignment w:val="auto"/>
        <w:rPr>
          <w:bCs/>
          <w:sz w:val="24"/>
          <w:szCs w:val="24"/>
        </w:rPr>
      </w:pPr>
      <w:r>
        <w:rPr>
          <w:bCs/>
          <w:sz w:val="24"/>
          <w:szCs w:val="24"/>
        </w:rPr>
        <w:t xml:space="preserve">Osobno uz Svjetlana Lončar </w:t>
      </w:r>
      <w:r w:rsidRPr="000B372B" w:rsidR="004E3FB3">
        <w:rPr>
          <w:bCs/>
          <w:sz w:val="24"/>
          <w:szCs w:val="24"/>
        </w:rPr>
        <w:t xml:space="preserve"> </w:t>
      </w:r>
    </w:p>
    <w:p w:rsidRPr="004E3FB3" w:rsidR="004E3FB3" w:rsidP="004E3FB3" w:rsidRDefault="004E3FB3">
      <w:pPr>
        <w:pStyle w:val="Odlomakpopisa"/>
        <w:numPr>
          <w:ilvl w:val="0"/>
          <w:numId w:val="10"/>
        </w:numPr>
        <w:overflowPunct/>
        <w:autoSpaceDE/>
        <w:autoSpaceDN/>
        <w:adjustRightInd/>
        <w:spacing w:after="200" w:line="276" w:lineRule="auto"/>
        <w:textAlignment w:val="auto"/>
        <w:rPr>
          <w:bCs/>
          <w:sz w:val="24"/>
          <w:szCs w:val="24"/>
        </w:rPr>
      </w:pPr>
      <w:r w:rsidRPr="004E3FB3">
        <w:rPr>
          <w:bCs/>
          <w:sz w:val="24"/>
          <w:szCs w:val="24"/>
        </w:rPr>
        <w:t xml:space="preserve">Sioil srl, zastupan po  Ivanu Sabljiću, odvjetničkom vježbeniku </w:t>
      </w:r>
      <w:r w:rsidR="000B372B">
        <w:rPr>
          <w:bCs/>
          <w:sz w:val="24"/>
          <w:szCs w:val="24"/>
        </w:rPr>
        <w:t>s položenim pravosudnim</w:t>
      </w:r>
      <w:r w:rsidRPr="004E3FB3">
        <w:rPr>
          <w:bCs/>
          <w:sz w:val="24"/>
          <w:szCs w:val="24"/>
        </w:rPr>
        <w:t xml:space="preserve"> ispita kod odvjetnika Krešimiru Matekoviću </w:t>
      </w:r>
    </w:p>
    <w:p w:rsidRPr="004E3FB3" w:rsidR="004E3FB3" w:rsidP="004E3FB3" w:rsidRDefault="004E3FB3">
      <w:pPr>
        <w:pStyle w:val="Odlomakpopisa"/>
        <w:numPr>
          <w:ilvl w:val="0"/>
          <w:numId w:val="10"/>
        </w:numPr>
        <w:overflowPunct/>
        <w:autoSpaceDE/>
        <w:autoSpaceDN/>
        <w:adjustRightInd/>
        <w:spacing w:after="200" w:line="276" w:lineRule="auto"/>
        <w:textAlignment w:val="auto"/>
        <w:rPr>
          <w:bCs/>
          <w:sz w:val="24"/>
          <w:szCs w:val="24"/>
        </w:rPr>
      </w:pPr>
      <w:r w:rsidRPr="004E3FB3">
        <w:rPr>
          <w:bCs/>
          <w:sz w:val="24"/>
          <w:szCs w:val="24"/>
        </w:rPr>
        <w:t xml:space="preserve">Leblon d.o.o. zastupana  </w:t>
      </w:r>
      <w:r w:rsidR="000B372B">
        <w:rPr>
          <w:bCs/>
          <w:sz w:val="24"/>
          <w:szCs w:val="24"/>
        </w:rPr>
        <w:t>Dora Boras Grubić odvjetnica</w:t>
      </w:r>
      <w:r w:rsidRPr="004E3FB3">
        <w:rPr>
          <w:bCs/>
          <w:sz w:val="24"/>
          <w:szCs w:val="24"/>
        </w:rPr>
        <w:t xml:space="preserve"> u odvjetničkom društvu Gugić, Kovačić i Krivić</w:t>
      </w:r>
    </w:p>
    <w:p w:rsidRPr="004E3FB3" w:rsidR="004E3FB3" w:rsidP="004E3FB3" w:rsidRDefault="004E3FB3">
      <w:pPr>
        <w:pStyle w:val="Odlomakpopisa"/>
        <w:numPr>
          <w:ilvl w:val="0"/>
          <w:numId w:val="10"/>
        </w:numPr>
        <w:overflowPunct/>
        <w:autoSpaceDE/>
        <w:autoSpaceDN/>
        <w:adjustRightInd/>
        <w:spacing w:after="200" w:line="276" w:lineRule="auto"/>
        <w:textAlignment w:val="auto"/>
        <w:rPr>
          <w:bCs/>
          <w:sz w:val="24"/>
          <w:szCs w:val="24"/>
        </w:rPr>
      </w:pPr>
      <w:r w:rsidRPr="004E3FB3">
        <w:rPr>
          <w:bCs/>
          <w:sz w:val="24"/>
          <w:szCs w:val="24"/>
        </w:rPr>
        <w:t xml:space="preserve">Manšped  d.o.o., - zastupnik po zakonu </w:t>
      </w:r>
      <w:r w:rsidR="000B372B">
        <w:rPr>
          <w:bCs/>
          <w:sz w:val="24"/>
          <w:szCs w:val="24"/>
        </w:rPr>
        <w:t>Dobrović Frane, punomoćnik odvjetnik</w:t>
      </w:r>
      <w:r w:rsidRPr="004E3FB3">
        <w:rPr>
          <w:bCs/>
          <w:sz w:val="24"/>
          <w:szCs w:val="24"/>
        </w:rPr>
        <w:t xml:space="preserve"> Frani Dobroviću iz Rijeke  2/II</w:t>
      </w:r>
    </w:p>
    <w:p w:rsidRPr="004E3FB3" w:rsidR="004E3FB3" w:rsidP="004E3FB3" w:rsidRDefault="004E3FB3">
      <w:pPr>
        <w:pStyle w:val="Odlomakpopisa"/>
        <w:numPr>
          <w:ilvl w:val="0"/>
          <w:numId w:val="10"/>
        </w:numPr>
        <w:overflowPunct/>
        <w:autoSpaceDE/>
        <w:autoSpaceDN/>
        <w:adjustRightInd/>
        <w:spacing w:after="200" w:line="276" w:lineRule="auto"/>
        <w:textAlignment w:val="auto"/>
        <w:rPr>
          <w:bCs/>
          <w:sz w:val="24"/>
          <w:szCs w:val="24"/>
        </w:rPr>
      </w:pPr>
      <w:r w:rsidRPr="004E3FB3">
        <w:rPr>
          <w:bCs/>
          <w:sz w:val="24"/>
          <w:szCs w:val="24"/>
        </w:rPr>
        <w:t>MRI energy Ag, odvjetnik Nikola Remenar, po punomoći uz prijavu</w:t>
      </w:r>
    </w:p>
    <w:p w:rsidRPr="004E3FB3" w:rsidR="004E3FB3" w:rsidP="004E3FB3" w:rsidRDefault="004E3FB3">
      <w:pPr>
        <w:pStyle w:val="Odlomakpopisa"/>
        <w:numPr>
          <w:ilvl w:val="0"/>
          <w:numId w:val="10"/>
        </w:numPr>
        <w:overflowPunct/>
        <w:autoSpaceDE/>
        <w:autoSpaceDN/>
        <w:adjustRightInd/>
        <w:spacing w:after="200" w:line="276" w:lineRule="auto"/>
        <w:textAlignment w:val="auto"/>
        <w:rPr>
          <w:bCs/>
          <w:sz w:val="24"/>
          <w:szCs w:val="24"/>
        </w:rPr>
      </w:pPr>
      <w:r w:rsidRPr="004E3FB3">
        <w:rPr>
          <w:bCs/>
          <w:sz w:val="24"/>
          <w:szCs w:val="24"/>
        </w:rPr>
        <w:t>Societa per la gestione di attivita -SGA S.p.A. zastupana po odvjetniku Andreju Ležaić u odvjetničkom društvu Abel&amp; Ganac&amp; Ležaić iz Zagreba , Kralja Držislava 4</w:t>
      </w:r>
    </w:p>
    <w:p w:rsidR="004E3FB3" w:rsidP="004E3FB3" w:rsidRDefault="004E3FB3">
      <w:pPr>
        <w:pStyle w:val="Odlomakpopisa"/>
        <w:numPr>
          <w:ilvl w:val="0"/>
          <w:numId w:val="10"/>
        </w:numPr>
        <w:overflowPunct/>
        <w:autoSpaceDE/>
        <w:autoSpaceDN/>
        <w:adjustRightInd/>
        <w:spacing w:after="200" w:line="276" w:lineRule="auto"/>
        <w:textAlignment w:val="auto"/>
        <w:rPr>
          <w:bCs/>
          <w:sz w:val="24"/>
          <w:szCs w:val="24"/>
        </w:rPr>
      </w:pPr>
      <w:r w:rsidRPr="004E3FB3">
        <w:rPr>
          <w:bCs/>
          <w:sz w:val="24"/>
          <w:szCs w:val="24"/>
        </w:rPr>
        <w:t>MRI group PTE. Ltd, odvjetnik Nikola Remenar</w:t>
      </w:r>
    </w:p>
    <w:p w:rsidR="00BF6BB4" w:rsidP="006600FD" w:rsidRDefault="00BF6BB4">
      <w:pPr>
        <w:pStyle w:val="Odlomakpopisa"/>
        <w:numPr>
          <w:ilvl w:val="12"/>
          <w:numId w:val="0"/>
        </w:numPr>
        <w:jc w:val="both"/>
        <w:rPr>
          <w:bCs/>
          <w:sz w:val="24"/>
          <w:szCs w:val="24"/>
        </w:rPr>
      </w:pPr>
    </w:p>
    <w:p w:rsidRPr="004C25FF" w:rsidR="000B372B" w:rsidP="006600FD" w:rsidRDefault="000B372B">
      <w:pPr>
        <w:pStyle w:val="Odlomakpopisa"/>
        <w:numPr>
          <w:ilvl w:val="12"/>
          <w:numId w:val="0"/>
        </w:numPr>
        <w:jc w:val="both"/>
        <w:rPr>
          <w:sz w:val="24"/>
          <w:szCs w:val="24"/>
        </w:rPr>
      </w:pPr>
      <w:r>
        <w:rPr>
          <w:bCs/>
          <w:sz w:val="24"/>
          <w:szCs w:val="24"/>
        </w:rPr>
        <w:t>Utvrđuje se da je na današnje ročište pristupio i Filip Uhlik ekonomist i zaposlenik Hbor-a k</w:t>
      </w:r>
      <w:r w:rsidR="007051DD">
        <w:rPr>
          <w:bCs/>
          <w:sz w:val="24"/>
          <w:szCs w:val="24"/>
        </w:rPr>
        <w:t>ojim mu se dopušta prisustvovati</w:t>
      </w:r>
      <w:r>
        <w:rPr>
          <w:bCs/>
          <w:sz w:val="24"/>
          <w:szCs w:val="24"/>
        </w:rPr>
        <w:t xml:space="preserve"> današnjem ročištu kao javnost</w:t>
      </w:r>
    </w:p>
    <w:p w:rsidRPr="004C25FF" w:rsidR="00BF6BB4" w:rsidP="006600FD" w:rsidRDefault="00BF6BB4">
      <w:pPr>
        <w:pStyle w:val="Odlomakpopisa"/>
        <w:numPr>
          <w:ilvl w:val="12"/>
          <w:numId w:val="0"/>
        </w:numPr>
        <w:jc w:val="both"/>
        <w:rPr>
          <w:sz w:val="24"/>
          <w:szCs w:val="24"/>
        </w:rPr>
      </w:pPr>
    </w:p>
    <w:p w:rsidRPr="004C25FF" w:rsidR="006600FD" w:rsidP="00E35762" w:rsidRDefault="006600FD">
      <w:pPr>
        <w:numPr>
          <w:ilvl w:val="12"/>
          <w:numId w:val="0"/>
        </w:numPr>
        <w:jc w:val="both"/>
        <w:rPr>
          <w:sz w:val="24"/>
          <w:szCs w:val="24"/>
        </w:rPr>
      </w:pPr>
      <w:r w:rsidRPr="004C25FF">
        <w:rPr>
          <w:sz w:val="24"/>
          <w:szCs w:val="24"/>
        </w:rPr>
        <w:t xml:space="preserve">Utvrđuje se da je skupština vjerovnika sazvana na temelju čl. 103. st. 1.  Stečajnog zakona ("Narodne novine" broj 71/15; dalje SZ) </w:t>
      </w:r>
      <w:r w:rsidRPr="004C25FF" w:rsidR="00B3216A">
        <w:rPr>
          <w:sz w:val="24"/>
          <w:szCs w:val="24"/>
        </w:rPr>
        <w:t xml:space="preserve">rješenjem </w:t>
      </w:r>
      <w:r w:rsidRPr="004C25FF" w:rsidR="00B83366">
        <w:rPr>
          <w:sz w:val="24"/>
          <w:szCs w:val="24"/>
        </w:rPr>
        <w:t xml:space="preserve">ovog suda od </w:t>
      </w:r>
      <w:r w:rsidRPr="004C25FF" w:rsidR="00732CD4">
        <w:rPr>
          <w:sz w:val="24"/>
          <w:szCs w:val="24"/>
        </w:rPr>
        <w:t>4. lipnja</w:t>
      </w:r>
      <w:r w:rsidRPr="004C25FF" w:rsidR="003B73F7">
        <w:rPr>
          <w:sz w:val="24"/>
          <w:szCs w:val="24"/>
        </w:rPr>
        <w:t xml:space="preserve"> </w:t>
      </w:r>
      <w:r w:rsidRPr="004C25FF" w:rsidR="00485602">
        <w:rPr>
          <w:sz w:val="24"/>
          <w:szCs w:val="24"/>
        </w:rPr>
        <w:t>2020</w:t>
      </w:r>
      <w:r w:rsidRPr="004C25FF" w:rsidR="00B63B8A">
        <w:rPr>
          <w:sz w:val="24"/>
          <w:szCs w:val="24"/>
        </w:rPr>
        <w:t xml:space="preserve">., </w:t>
      </w:r>
      <w:r w:rsidRPr="004C25FF">
        <w:rPr>
          <w:sz w:val="24"/>
          <w:szCs w:val="24"/>
        </w:rPr>
        <w:lastRenderedPageBreak/>
        <w:t>koje je</w:t>
      </w:r>
      <w:r w:rsidRPr="004C25FF" w:rsidR="001D50D5">
        <w:rPr>
          <w:sz w:val="24"/>
          <w:szCs w:val="24"/>
        </w:rPr>
        <w:t xml:space="preserve"> istog dana </w:t>
      </w:r>
      <w:r w:rsidRPr="004C25FF">
        <w:rPr>
          <w:sz w:val="24"/>
          <w:szCs w:val="24"/>
        </w:rPr>
        <w:t xml:space="preserve">objavljeno na mrežnoj stranici e-oglasna </w:t>
      </w:r>
      <w:r w:rsidRPr="004C25FF" w:rsidR="001D50D5">
        <w:rPr>
          <w:sz w:val="24"/>
          <w:szCs w:val="24"/>
        </w:rPr>
        <w:t>ploča Trgovačkog suda u Zagrebu.</w:t>
      </w:r>
    </w:p>
    <w:p w:rsidRPr="004C25FF" w:rsidR="001D50D5" w:rsidP="00E35762" w:rsidRDefault="001D50D5">
      <w:pPr>
        <w:numPr>
          <w:ilvl w:val="12"/>
          <w:numId w:val="0"/>
        </w:numPr>
        <w:jc w:val="both"/>
        <w:rPr>
          <w:sz w:val="24"/>
          <w:szCs w:val="24"/>
        </w:rPr>
      </w:pPr>
    </w:p>
    <w:p w:rsidRPr="004C25FF" w:rsidR="009550F7" w:rsidP="00E35762" w:rsidRDefault="006600FD">
      <w:pPr>
        <w:numPr>
          <w:ilvl w:val="12"/>
          <w:numId w:val="0"/>
        </w:numPr>
        <w:jc w:val="both"/>
        <w:rPr>
          <w:sz w:val="24"/>
          <w:szCs w:val="24"/>
        </w:rPr>
      </w:pPr>
      <w:r w:rsidRPr="004C25FF">
        <w:rPr>
          <w:sz w:val="24"/>
          <w:szCs w:val="24"/>
        </w:rPr>
        <w:t xml:space="preserve">Sudac otvara ročište i objavljuje da je dnevni red današnje skupštine vjerovnika određen </w:t>
      </w:r>
      <w:r w:rsidRPr="004C25FF" w:rsidR="00B73A07">
        <w:rPr>
          <w:sz w:val="24"/>
          <w:szCs w:val="24"/>
        </w:rPr>
        <w:t>rješenjem o</w:t>
      </w:r>
      <w:r w:rsidRPr="004C25FF" w:rsidR="00F966B5">
        <w:rPr>
          <w:sz w:val="24"/>
          <w:szCs w:val="24"/>
        </w:rPr>
        <w:t xml:space="preserve">d </w:t>
      </w:r>
      <w:r w:rsidRPr="004C25FF" w:rsidR="00732CD4">
        <w:rPr>
          <w:sz w:val="24"/>
          <w:szCs w:val="24"/>
        </w:rPr>
        <w:t>4. lipnja 2020.</w:t>
      </w:r>
      <w:r w:rsidRPr="004C25FF" w:rsidR="009550F7">
        <w:rPr>
          <w:sz w:val="24"/>
          <w:szCs w:val="24"/>
        </w:rPr>
        <w:t xml:space="preserve"> </w:t>
      </w:r>
    </w:p>
    <w:p w:rsidRPr="00690527" w:rsidR="00B73A07" w:rsidP="00E35762" w:rsidRDefault="00B73A07">
      <w:pPr>
        <w:numPr>
          <w:ilvl w:val="12"/>
          <w:numId w:val="0"/>
        </w:numPr>
        <w:jc w:val="both"/>
        <w:rPr>
          <w:sz w:val="24"/>
          <w:szCs w:val="24"/>
          <w:highlight w:val="lightGray"/>
        </w:rPr>
      </w:pPr>
    </w:p>
    <w:p w:rsidRPr="00690527" w:rsidR="006600FD" w:rsidP="00E35762" w:rsidRDefault="00BF5D97">
      <w:pPr>
        <w:jc w:val="both"/>
        <w:rPr>
          <w:sz w:val="24"/>
          <w:szCs w:val="24"/>
        </w:rPr>
      </w:pPr>
      <w:r w:rsidRPr="00690527">
        <w:rPr>
          <w:sz w:val="24"/>
          <w:szCs w:val="24"/>
        </w:rPr>
        <w:t>Sudac objavljuje da se određeni dnevni red može dopuniti, a po pravilima koja vrijede za donošenje odluka na skupštini vjerovnika.</w:t>
      </w:r>
    </w:p>
    <w:p w:rsidRPr="00690527" w:rsidR="00BF5D97" w:rsidP="00E35762" w:rsidRDefault="00BF5D97">
      <w:pPr>
        <w:jc w:val="both"/>
        <w:rPr>
          <w:sz w:val="24"/>
          <w:szCs w:val="24"/>
        </w:rPr>
      </w:pPr>
    </w:p>
    <w:p w:rsidRPr="00690527" w:rsidR="006600FD" w:rsidP="00E35762" w:rsidRDefault="006600FD">
      <w:pPr>
        <w:jc w:val="both"/>
        <w:rPr>
          <w:sz w:val="24"/>
          <w:szCs w:val="24"/>
        </w:rPr>
      </w:pPr>
      <w:r w:rsidRPr="00690527">
        <w:rPr>
          <w:sz w:val="24"/>
          <w:szCs w:val="24"/>
        </w:rPr>
        <w:t>Pravo sudjelovanja na skupštini vjerovnika imaju svi vjerovnici s pravom odvojenog namirenja, svi stečajni vjerovnici, vjerovnici stečajne mase, stečajni upravitelj.</w:t>
      </w:r>
    </w:p>
    <w:p w:rsidRPr="00690527" w:rsidR="006600FD" w:rsidP="00E35762" w:rsidRDefault="006600FD">
      <w:pPr>
        <w:jc w:val="both"/>
        <w:rPr>
          <w:sz w:val="24"/>
          <w:szCs w:val="24"/>
        </w:rPr>
      </w:pPr>
    </w:p>
    <w:p w:rsidRPr="00690527" w:rsidR="006600FD" w:rsidP="00E35762" w:rsidRDefault="006600FD">
      <w:pPr>
        <w:jc w:val="both"/>
        <w:rPr>
          <w:sz w:val="24"/>
          <w:szCs w:val="24"/>
        </w:rPr>
      </w:pPr>
      <w:r w:rsidRPr="00690527">
        <w:rPr>
          <w:sz w:val="24"/>
          <w:szCs w:val="24"/>
        </w:rPr>
        <w:t xml:space="preserve">Sudac upoznaje vjerovnika da se radi održavanja reda na današnjem ročištu sudionicima mogu izricati kazne propisane odredbama čl. 318.ZPP-a u vezi s čl. 10. SZ-a. </w:t>
      </w:r>
    </w:p>
    <w:p w:rsidRPr="00690527" w:rsidR="00E80815" w:rsidP="00E35762" w:rsidRDefault="00E80815">
      <w:pPr>
        <w:jc w:val="both"/>
        <w:rPr>
          <w:sz w:val="24"/>
          <w:szCs w:val="24"/>
        </w:rPr>
      </w:pPr>
    </w:p>
    <w:p w:rsidRPr="00690527" w:rsidR="000457F0" w:rsidP="00C93A44" w:rsidRDefault="008A40F7">
      <w:pPr>
        <w:jc w:val="both"/>
        <w:rPr>
          <w:sz w:val="24"/>
          <w:szCs w:val="24"/>
        </w:rPr>
      </w:pPr>
      <w:r w:rsidRPr="00690527">
        <w:rPr>
          <w:sz w:val="24"/>
          <w:szCs w:val="24"/>
        </w:rPr>
        <w:t>Utvrđuje se da spisu prileži izvješće stečaj</w:t>
      </w:r>
      <w:r w:rsidRPr="00690527" w:rsidR="00D66924">
        <w:rPr>
          <w:sz w:val="24"/>
          <w:szCs w:val="24"/>
        </w:rPr>
        <w:t>nog</w:t>
      </w:r>
      <w:r w:rsidRPr="00690527">
        <w:rPr>
          <w:sz w:val="24"/>
          <w:szCs w:val="24"/>
        </w:rPr>
        <w:t xml:space="preserve"> upr</w:t>
      </w:r>
      <w:r w:rsidRPr="00690527" w:rsidR="00D66924">
        <w:rPr>
          <w:sz w:val="24"/>
          <w:szCs w:val="24"/>
        </w:rPr>
        <w:t>avitelja</w:t>
      </w:r>
      <w:r w:rsidRPr="00690527">
        <w:rPr>
          <w:sz w:val="24"/>
          <w:szCs w:val="24"/>
        </w:rPr>
        <w:t xml:space="preserve"> od </w:t>
      </w:r>
      <w:r w:rsidRPr="00690527" w:rsidR="00690527">
        <w:rPr>
          <w:sz w:val="24"/>
          <w:szCs w:val="24"/>
        </w:rPr>
        <w:t>21. srpnja 2020 kojim je detaljno izv</w:t>
      </w:r>
      <w:r w:rsidR="00690527">
        <w:rPr>
          <w:sz w:val="24"/>
          <w:szCs w:val="24"/>
        </w:rPr>
        <w:t>i</w:t>
      </w:r>
      <w:r w:rsidRPr="00690527" w:rsidR="00690527">
        <w:rPr>
          <w:sz w:val="24"/>
          <w:szCs w:val="24"/>
        </w:rPr>
        <w:t xml:space="preserve">jestio sud i stečajnog vjerovnika o dosadašnjem tijeku stečajnog postupka a koje izvješće je uredno objavljeno na e oglasnoj ploči suda . (list 1052-1054 </w:t>
      </w:r>
      <w:r w:rsidRPr="00690527" w:rsidR="00732CD4">
        <w:rPr>
          <w:sz w:val="24"/>
          <w:szCs w:val="24"/>
        </w:rPr>
        <w:t>sp</w:t>
      </w:r>
      <w:r w:rsidRPr="00690527" w:rsidR="00690527">
        <w:rPr>
          <w:sz w:val="24"/>
          <w:szCs w:val="24"/>
        </w:rPr>
        <w:t>isa).</w:t>
      </w:r>
    </w:p>
    <w:p w:rsidRPr="00690527" w:rsidR="00B72819" w:rsidP="00B72819" w:rsidRDefault="00B72819">
      <w:pPr>
        <w:numPr>
          <w:ilvl w:val="12"/>
          <w:numId w:val="0"/>
        </w:numPr>
        <w:jc w:val="both"/>
        <w:rPr>
          <w:bCs/>
          <w:sz w:val="24"/>
          <w:szCs w:val="24"/>
          <w:highlight w:val="lightGray"/>
        </w:rPr>
      </w:pPr>
    </w:p>
    <w:p w:rsidR="00782EBA" w:rsidP="00B72819" w:rsidRDefault="005A5916">
      <w:pPr>
        <w:numPr>
          <w:ilvl w:val="12"/>
          <w:numId w:val="0"/>
        </w:numPr>
        <w:jc w:val="both"/>
        <w:rPr>
          <w:bCs/>
          <w:sz w:val="24"/>
          <w:szCs w:val="24"/>
          <w:highlight w:val="lightGray"/>
        </w:rPr>
      </w:pPr>
      <w:r w:rsidRPr="004E3FB3">
        <w:rPr>
          <w:bCs/>
          <w:sz w:val="24"/>
          <w:szCs w:val="24"/>
        </w:rPr>
        <w:t xml:space="preserve">Stečajni upravitelj ostaje kod navoda iznesenih u svojim dosadašnjim izvješćima </w:t>
      </w:r>
      <w:r w:rsidRPr="004E3FB3" w:rsidR="00690527">
        <w:rPr>
          <w:bCs/>
          <w:sz w:val="24"/>
          <w:szCs w:val="24"/>
        </w:rPr>
        <w:t>ukazujući da je preuzeo u posjed nekretnine i postrojenje za proizvodnju bio dizela u srpnju 2019. godine da je izvršio procjenu opreme odnosno postrojenja stečajnog dužnika i preuzeo poslovnu dokumentaciju stečajnog dužnika koja se nalazila u Rijeci. Osim toga ukazuje da je predlagao prodaju imovine dužnika i to nekretnine koja je procijenjena na iznos od 127.500.000,00 kn i opreme u iznosu od 17.955.477,00 kn međutim Habor kao jednog o založnih vjerovnika na nekretnini naveo je u podnesku od 21. listopada 2019. godine da je cjelokupna oprema stečajnog dužnika pripadak nekretnine (osim laboratorijske računalne i uredske opreme) pa smatra da je nekretninu i opremu potrebn</w:t>
      </w:r>
      <w:r w:rsidR="004C25FF">
        <w:rPr>
          <w:bCs/>
          <w:sz w:val="24"/>
          <w:szCs w:val="24"/>
        </w:rPr>
        <w:t>o proda</w:t>
      </w:r>
      <w:r w:rsidR="008920EC">
        <w:rPr>
          <w:bCs/>
          <w:sz w:val="24"/>
          <w:szCs w:val="24"/>
        </w:rPr>
        <w:t>vati kao jedin</w:t>
      </w:r>
      <w:r w:rsidR="004C25FF">
        <w:rPr>
          <w:bCs/>
          <w:sz w:val="24"/>
          <w:szCs w:val="24"/>
        </w:rPr>
        <w:t>stvenu</w:t>
      </w:r>
      <w:r w:rsidRPr="004E3FB3" w:rsidR="00690527">
        <w:rPr>
          <w:bCs/>
          <w:sz w:val="24"/>
          <w:szCs w:val="24"/>
        </w:rPr>
        <w:t xml:space="preserve"> </w:t>
      </w:r>
      <w:r w:rsidR="004C25FF">
        <w:rPr>
          <w:bCs/>
          <w:sz w:val="24"/>
          <w:szCs w:val="24"/>
        </w:rPr>
        <w:t>cjelinu</w:t>
      </w:r>
      <w:r w:rsidRPr="004E3FB3" w:rsidR="00690527">
        <w:rPr>
          <w:bCs/>
          <w:sz w:val="24"/>
          <w:szCs w:val="24"/>
        </w:rPr>
        <w:t xml:space="preserve"> i to: "građevinu za proizvodnju metil es</w:t>
      </w:r>
      <w:r w:rsidR="008920EC">
        <w:rPr>
          <w:bCs/>
          <w:sz w:val="24"/>
          <w:szCs w:val="24"/>
        </w:rPr>
        <w:t xml:space="preserve">tera biljnih ulja kapaciteta 19 </w:t>
      </w:r>
      <w:r w:rsidRPr="004E3FB3" w:rsidR="00690527">
        <w:rPr>
          <w:bCs/>
          <w:sz w:val="24"/>
          <w:szCs w:val="24"/>
        </w:rPr>
        <w:t xml:space="preserve">600 t/god slijedom navedenog stečajni upravitelj predlaže da se na današnjoj skupštini donese odluka o načinu unovčenja imovine </w:t>
      </w:r>
      <w:r w:rsidRPr="004E3FB3" w:rsidR="008920EC">
        <w:rPr>
          <w:bCs/>
          <w:sz w:val="24"/>
          <w:szCs w:val="24"/>
        </w:rPr>
        <w:t>stečajnog</w:t>
      </w:r>
      <w:r w:rsidRPr="004E3FB3" w:rsidR="00690527">
        <w:rPr>
          <w:bCs/>
          <w:sz w:val="24"/>
          <w:szCs w:val="24"/>
        </w:rPr>
        <w:t xml:space="preserve"> dužnika </w:t>
      </w:r>
      <w:r w:rsidRPr="004E3FB3" w:rsidR="008920EC">
        <w:rPr>
          <w:bCs/>
          <w:sz w:val="24"/>
          <w:szCs w:val="24"/>
        </w:rPr>
        <w:t>odnosno</w:t>
      </w:r>
      <w:r w:rsidRPr="004E3FB3" w:rsidR="00690527">
        <w:rPr>
          <w:bCs/>
          <w:sz w:val="24"/>
          <w:szCs w:val="24"/>
        </w:rPr>
        <w:t xml:space="preserve"> o tome hoće li se prodavati kao jedinstvena </w:t>
      </w:r>
      <w:r w:rsidRPr="008920EC" w:rsidR="00690527">
        <w:rPr>
          <w:bCs/>
          <w:sz w:val="24"/>
          <w:szCs w:val="24"/>
        </w:rPr>
        <w:t xml:space="preserve">cjelina ili ne. </w:t>
      </w:r>
      <w:r w:rsidR="000B372B">
        <w:rPr>
          <w:bCs/>
          <w:sz w:val="24"/>
          <w:szCs w:val="24"/>
        </w:rPr>
        <w:t xml:space="preserve">Pritom stečajni upravitelj dodaje da Habor smatra da je u 127.500,000.00 kn uključen iznos procjene opreme od 17.955.477,00 kn iako to u samoj procjeni nigdje ne stoji. Osim toga ponavlja da je izlučni vjerovnik za svu opremu na samoj nekretnini podnio izlučni zahtjev.  </w:t>
      </w:r>
    </w:p>
    <w:p w:rsidR="00690527" w:rsidP="00B72819" w:rsidRDefault="00690527">
      <w:pPr>
        <w:numPr>
          <w:ilvl w:val="12"/>
          <w:numId w:val="0"/>
        </w:numPr>
        <w:jc w:val="both"/>
        <w:rPr>
          <w:bCs/>
          <w:sz w:val="24"/>
          <w:szCs w:val="24"/>
          <w:highlight w:val="lightGray"/>
        </w:rPr>
      </w:pPr>
    </w:p>
    <w:p w:rsidRPr="004E3FB3" w:rsidR="00690527" w:rsidP="00B72819" w:rsidRDefault="00690527">
      <w:pPr>
        <w:numPr>
          <w:ilvl w:val="12"/>
          <w:numId w:val="0"/>
        </w:numPr>
        <w:jc w:val="both"/>
        <w:rPr>
          <w:bCs/>
          <w:sz w:val="24"/>
          <w:szCs w:val="24"/>
        </w:rPr>
      </w:pPr>
      <w:r w:rsidRPr="004E3FB3">
        <w:rPr>
          <w:bCs/>
          <w:sz w:val="24"/>
          <w:szCs w:val="24"/>
        </w:rPr>
        <w:t>Dodaje, da su izvršena i vještačenja vrijednosti kemijskih proizvoda koji su pronađeni u skladištu i pogonima stečajnog dužnika koje proizvode j</w:t>
      </w:r>
      <w:r w:rsidRPr="004E3FB3" w:rsidR="00844447">
        <w:rPr>
          <w:bCs/>
          <w:sz w:val="24"/>
          <w:szCs w:val="24"/>
        </w:rPr>
        <w:t xml:space="preserve">e pokušao prodati putem javnih </w:t>
      </w:r>
      <w:r w:rsidRPr="004E3FB3">
        <w:rPr>
          <w:bCs/>
          <w:sz w:val="24"/>
          <w:szCs w:val="24"/>
        </w:rPr>
        <w:t xml:space="preserve">draži i neposrednom pogodbom ali nije bilo zainteresiranih osim za antifriz. Kako je dio tih proizvoda koji su u skladištu ostavila tvrtka Leblon energija d.o.o. iz Kopra stečajni upravitelj navodi da je pozvao direktora da preuzme svoje proizvode međutim se on oglušio. </w:t>
      </w:r>
    </w:p>
    <w:p w:rsidRPr="004E3FB3" w:rsidR="00690527" w:rsidP="00B72819" w:rsidRDefault="00690527">
      <w:pPr>
        <w:numPr>
          <w:ilvl w:val="12"/>
          <w:numId w:val="0"/>
        </w:numPr>
        <w:jc w:val="both"/>
        <w:rPr>
          <w:bCs/>
          <w:sz w:val="24"/>
          <w:szCs w:val="24"/>
        </w:rPr>
      </w:pPr>
    </w:p>
    <w:p w:rsidR="00690527" w:rsidP="00B72819" w:rsidRDefault="00690527">
      <w:pPr>
        <w:numPr>
          <w:ilvl w:val="12"/>
          <w:numId w:val="0"/>
        </w:numPr>
        <w:jc w:val="both"/>
        <w:rPr>
          <w:bCs/>
          <w:sz w:val="24"/>
          <w:szCs w:val="24"/>
        </w:rPr>
      </w:pPr>
      <w:r w:rsidRPr="004E3FB3">
        <w:rPr>
          <w:bCs/>
          <w:sz w:val="24"/>
          <w:szCs w:val="24"/>
        </w:rPr>
        <w:t>Stečajni upravitelj navodi da je zatražio ponudu za osiguranje nekretnine i opre</w:t>
      </w:r>
      <w:r w:rsidR="00C74C8C">
        <w:rPr>
          <w:bCs/>
          <w:sz w:val="24"/>
          <w:szCs w:val="24"/>
        </w:rPr>
        <w:t>me koja je dostavljena izlučnim</w:t>
      </w:r>
      <w:r w:rsidRPr="004E3FB3">
        <w:rPr>
          <w:bCs/>
          <w:sz w:val="24"/>
          <w:szCs w:val="24"/>
        </w:rPr>
        <w:t xml:space="preserve"> vjerovnicima koji nisu pokazali interes da plate osiguranje </w:t>
      </w:r>
      <w:r w:rsidR="00C66D2A">
        <w:rPr>
          <w:bCs/>
          <w:sz w:val="24"/>
          <w:szCs w:val="24"/>
        </w:rPr>
        <w:t xml:space="preserve">, sam </w:t>
      </w:r>
      <w:r w:rsidR="00C66D2A">
        <w:rPr>
          <w:bCs/>
          <w:sz w:val="24"/>
          <w:szCs w:val="24"/>
        </w:rPr>
        <w:lastRenderedPageBreak/>
        <w:t>osiguravatelj</w:t>
      </w:r>
      <w:r w:rsidRPr="004E3FB3">
        <w:rPr>
          <w:bCs/>
          <w:sz w:val="24"/>
          <w:szCs w:val="24"/>
        </w:rPr>
        <w:t xml:space="preserve"> ne želi osiguravati opremu jer tvornica ne radi i nije osigurana tehnička zaštita. </w:t>
      </w:r>
    </w:p>
    <w:p w:rsidR="00930A2B" w:rsidP="00B72819" w:rsidRDefault="00930A2B">
      <w:pPr>
        <w:numPr>
          <w:ilvl w:val="12"/>
          <w:numId w:val="0"/>
        </w:numPr>
        <w:jc w:val="both"/>
        <w:rPr>
          <w:bCs/>
          <w:sz w:val="24"/>
          <w:szCs w:val="24"/>
        </w:rPr>
      </w:pPr>
    </w:p>
    <w:p w:rsidR="00930A2B" w:rsidP="00B72819" w:rsidRDefault="00930A2B">
      <w:pPr>
        <w:numPr>
          <w:ilvl w:val="12"/>
          <w:numId w:val="0"/>
        </w:numPr>
        <w:jc w:val="both"/>
        <w:rPr>
          <w:bCs/>
          <w:sz w:val="24"/>
          <w:szCs w:val="24"/>
        </w:rPr>
      </w:pPr>
      <w:r>
        <w:rPr>
          <w:bCs/>
          <w:sz w:val="24"/>
          <w:szCs w:val="24"/>
        </w:rPr>
        <w:t>Na poseban upit suda skupštini vjerovnika, vjerovnik Habor navodi da</w:t>
      </w:r>
      <w:r w:rsidR="004F6EF7">
        <w:rPr>
          <w:bCs/>
          <w:sz w:val="24"/>
          <w:szCs w:val="24"/>
        </w:rPr>
        <w:t xml:space="preserve"> se u ovom trenutku ne može izjasniti o tome je li spreman snositi troškova otklanjanja opasnog otpada i osiguranja, odnosno fizičko tehničke zaštite imovine. </w:t>
      </w:r>
      <w:r>
        <w:rPr>
          <w:bCs/>
          <w:sz w:val="24"/>
          <w:szCs w:val="24"/>
        </w:rPr>
        <w:t xml:space="preserve"> </w:t>
      </w:r>
    </w:p>
    <w:p w:rsidR="004F6EF7" w:rsidP="00B72819" w:rsidRDefault="004F6EF7">
      <w:pPr>
        <w:numPr>
          <w:ilvl w:val="12"/>
          <w:numId w:val="0"/>
        </w:numPr>
        <w:jc w:val="both"/>
        <w:rPr>
          <w:bCs/>
          <w:sz w:val="24"/>
          <w:szCs w:val="24"/>
        </w:rPr>
      </w:pPr>
    </w:p>
    <w:p w:rsidR="00930A2B" w:rsidP="00B72819" w:rsidRDefault="00930A2B">
      <w:pPr>
        <w:numPr>
          <w:ilvl w:val="12"/>
          <w:numId w:val="0"/>
        </w:numPr>
        <w:jc w:val="both"/>
        <w:rPr>
          <w:bCs/>
          <w:sz w:val="24"/>
          <w:szCs w:val="24"/>
        </w:rPr>
      </w:pPr>
      <w:r>
        <w:rPr>
          <w:bCs/>
          <w:sz w:val="24"/>
          <w:szCs w:val="24"/>
        </w:rPr>
        <w:t xml:space="preserve">Vjerovnika </w:t>
      </w:r>
      <w:r w:rsidRPr="004E3FB3">
        <w:rPr>
          <w:bCs/>
          <w:sz w:val="24"/>
          <w:szCs w:val="24"/>
        </w:rPr>
        <w:t>Societa per la gestione di attivita</w:t>
      </w:r>
      <w:r>
        <w:rPr>
          <w:bCs/>
          <w:sz w:val="24"/>
          <w:szCs w:val="24"/>
        </w:rPr>
        <w:t xml:space="preserve"> navodi da je spreman razmjerno snositi troškove otklanjanja opasnog otpada, u odnosu na troškove osiguranje navodi da njegova odluka ovisi o tome o kakvom bi se osiguranju radilo da li o nadzornim kamarama ili o osiguranju u smislu osiguravajućeg društva odnosno ljudi. </w:t>
      </w:r>
    </w:p>
    <w:p w:rsidR="004F6EF7" w:rsidP="00B72819" w:rsidRDefault="004F6EF7">
      <w:pPr>
        <w:numPr>
          <w:ilvl w:val="12"/>
          <w:numId w:val="0"/>
        </w:numPr>
        <w:jc w:val="both"/>
        <w:rPr>
          <w:bCs/>
          <w:sz w:val="24"/>
          <w:szCs w:val="24"/>
        </w:rPr>
      </w:pPr>
    </w:p>
    <w:p w:rsidRPr="004E3FB3" w:rsidR="004F6EF7" w:rsidP="00B72819" w:rsidRDefault="004F6EF7">
      <w:pPr>
        <w:numPr>
          <w:ilvl w:val="12"/>
          <w:numId w:val="0"/>
        </w:numPr>
        <w:jc w:val="both"/>
        <w:rPr>
          <w:bCs/>
          <w:sz w:val="24"/>
          <w:szCs w:val="24"/>
        </w:rPr>
      </w:pPr>
      <w:r>
        <w:rPr>
          <w:bCs/>
          <w:sz w:val="24"/>
          <w:szCs w:val="24"/>
        </w:rPr>
        <w:t xml:space="preserve">Utvrđuje se da nitko od prisutnih vjerovnika izuzet prethodno navedene nije spreman odnosno sufinancirati troškove otklanjanja opasnog otpada kao niti osigurati sredstava za fizičko tehničku zaštitu imovine, pritom vjerovnika Manšped navodi da je on prvi razlučni vjerovnik na nekretnini i većem dijelu opreme pa je kao takav voljan a sve radi zaštite imovine preuzeti nekretninu na čuvanje što bi primjerice uključivalo zbrinjavanje opasnog otpada, podmirivanje troškova hladnog pogona nekretnine te eventualnog čuvanje nekretnine od daljnjeg uništavanja. </w:t>
      </w:r>
    </w:p>
    <w:p w:rsidRPr="004E3FB3" w:rsidR="00690527" w:rsidP="00B72819" w:rsidRDefault="00690527">
      <w:pPr>
        <w:numPr>
          <w:ilvl w:val="12"/>
          <w:numId w:val="0"/>
        </w:numPr>
        <w:jc w:val="both"/>
        <w:rPr>
          <w:bCs/>
          <w:sz w:val="24"/>
          <w:szCs w:val="24"/>
        </w:rPr>
      </w:pPr>
    </w:p>
    <w:p w:rsidRPr="004E3FB3" w:rsidR="00690527" w:rsidP="007051DD" w:rsidRDefault="00690527">
      <w:pPr>
        <w:numPr>
          <w:ilvl w:val="12"/>
          <w:numId w:val="0"/>
        </w:numPr>
        <w:ind w:firstLine="720"/>
        <w:jc w:val="both"/>
        <w:rPr>
          <w:bCs/>
          <w:sz w:val="24"/>
          <w:szCs w:val="24"/>
        </w:rPr>
      </w:pPr>
      <w:r w:rsidRPr="004E3FB3">
        <w:rPr>
          <w:bCs/>
          <w:sz w:val="24"/>
          <w:szCs w:val="24"/>
        </w:rPr>
        <w:t xml:space="preserve">Osim toga stečajni upravitelj zatražio je i ponudu zbrinjavanja opasnog otpada i fizičko tehničku zaštitu objekta, međutim stečajni dužnika nema novac da prihvati te ponude i plaća obveze. </w:t>
      </w:r>
    </w:p>
    <w:p w:rsidR="004E3FB3" w:rsidP="00B72819" w:rsidRDefault="004E3FB3">
      <w:pPr>
        <w:numPr>
          <w:ilvl w:val="12"/>
          <w:numId w:val="0"/>
        </w:numPr>
        <w:jc w:val="both"/>
        <w:rPr>
          <w:bCs/>
          <w:sz w:val="24"/>
          <w:szCs w:val="24"/>
          <w:highlight w:val="lightGray"/>
        </w:rPr>
      </w:pPr>
    </w:p>
    <w:p w:rsidRPr="004E3FB3" w:rsidR="004E3FB3" w:rsidP="00046F6A" w:rsidRDefault="004E3FB3">
      <w:pPr>
        <w:numPr>
          <w:ilvl w:val="12"/>
          <w:numId w:val="0"/>
        </w:numPr>
        <w:ind w:firstLine="720"/>
        <w:jc w:val="both"/>
        <w:rPr>
          <w:bCs/>
          <w:sz w:val="24"/>
          <w:szCs w:val="24"/>
        </w:rPr>
      </w:pPr>
      <w:r w:rsidRPr="004E3FB3">
        <w:rPr>
          <w:bCs/>
          <w:sz w:val="24"/>
          <w:szCs w:val="24"/>
        </w:rPr>
        <w:t xml:space="preserve">U odnosu na pokretanje parnice kojoj je odobrio sud navodi da je stečajni dužnik nema novac da pokretne parnicu. </w:t>
      </w:r>
    </w:p>
    <w:p w:rsidRPr="004E3FB3" w:rsidR="004E3FB3" w:rsidP="00B72819" w:rsidRDefault="004E3FB3">
      <w:pPr>
        <w:numPr>
          <w:ilvl w:val="12"/>
          <w:numId w:val="0"/>
        </w:numPr>
        <w:jc w:val="both"/>
        <w:rPr>
          <w:bCs/>
          <w:sz w:val="24"/>
          <w:szCs w:val="24"/>
        </w:rPr>
      </w:pPr>
    </w:p>
    <w:p w:rsidR="004E3FB3" w:rsidP="00046F6A" w:rsidRDefault="004E3FB3">
      <w:pPr>
        <w:numPr>
          <w:ilvl w:val="12"/>
          <w:numId w:val="0"/>
        </w:numPr>
        <w:ind w:firstLine="720"/>
        <w:jc w:val="both"/>
        <w:rPr>
          <w:bCs/>
          <w:sz w:val="24"/>
          <w:szCs w:val="24"/>
        </w:rPr>
      </w:pPr>
      <w:r w:rsidRPr="004E3FB3">
        <w:rPr>
          <w:bCs/>
          <w:sz w:val="24"/>
          <w:szCs w:val="24"/>
        </w:rPr>
        <w:t>Zaključno stečajni upravitelj pojašnjava kako je prijavi nedostatnost stečajne mase i predložio zaključenje stečajnog postupka zbog toga što dužnik nema novac niti da plati knjigovodstvene uslu</w:t>
      </w:r>
      <w:r>
        <w:rPr>
          <w:bCs/>
          <w:sz w:val="24"/>
          <w:szCs w:val="24"/>
        </w:rPr>
        <w:t>g</w:t>
      </w:r>
      <w:r w:rsidRPr="004E3FB3">
        <w:rPr>
          <w:bCs/>
          <w:sz w:val="24"/>
          <w:szCs w:val="24"/>
        </w:rPr>
        <w:t>e nužne za izvršavanje po poreznih obveza a kamoli za osiguranje fizičko tehničke zaštite imovine odnosno zbrinjavanje opasnog otpada koji nije u skladišten na pravilan način i predstavlja opasnost za okolinu.  Ponavlja i na današnjem ročištu da je u svojoj prijavi o nedostatnosti stečajne mase jasno naveo koji je iznos troškova potrebno podmiriti odnosno da je riječ o troškovima u ukupnom iznosu od 332.048,06 kn od čega iznos dospjelih obveza iznosi 40.083,03 kn a ostatak se odnosi na obveze koje je nužno podmiriti. sve u skladu sa navodima iz prijava nedostatnosti od 17. lipnja 2020. godine (list 997-998 spisa).</w:t>
      </w:r>
    </w:p>
    <w:p w:rsidR="00046F6A" w:rsidP="00046F6A" w:rsidRDefault="00046F6A">
      <w:pPr>
        <w:numPr>
          <w:ilvl w:val="12"/>
          <w:numId w:val="0"/>
        </w:numPr>
        <w:ind w:firstLine="720"/>
        <w:jc w:val="both"/>
        <w:rPr>
          <w:bCs/>
          <w:sz w:val="24"/>
          <w:szCs w:val="24"/>
        </w:rPr>
      </w:pPr>
    </w:p>
    <w:p w:rsidR="00046F6A" w:rsidP="00046F6A" w:rsidRDefault="00046F6A">
      <w:pPr>
        <w:numPr>
          <w:ilvl w:val="12"/>
          <w:numId w:val="0"/>
        </w:numPr>
        <w:ind w:firstLine="720"/>
        <w:jc w:val="both"/>
        <w:rPr>
          <w:bCs/>
          <w:sz w:val="24"/>
          <w:szCs w:val="24"/>
        </w:rPr>
      </w:pPr>
      <w:r>
        <w:rPr>
          <w:bCs/>
          <w:sz w:val="24"/>
          <w:szCs w:val="24"/>
        </w:rPr>
        <w:t xml:space="preserve">Vjerovnici Manšped i SGA suglasno predlažu da se na današnjoj skupštini donese odluka o novom vještačenju vrijednosti nekretnine budući da je vještačenje koje prileži spisu sačinjeno na temelju dohodovne metode, te navodi da je isto neutemeljeno neobrazloženo i da nema nikakve veze sa stvarnom vrijednošću nekretnine stečajnog dužnika. Oba vjerovnika sprema su razmjerno snositi troškove takvog vještačenje, međutim navoda da im je potreban kraći rok kako bi se izjasnili o osobi ili osobama vještaka kao i detaljnom i konkretnom zadatku. </w:t>
      </w:r>
    </w:p>
    <w:p w:rsidR="00046F6A" w:rsidP="00046F6A" w:rsidRDefault="00046F6A">
      <w:pPr>
        <w:numPr>
          <w:ilvl w:val="12"/>
          <w:numId w:val="0"/>
        </w:numPr>
        <w:ind w:firstLine="720"/>
        <w:jc w:val="both"/>
        <w:rPr>
          <w:bCs/>
          <w:sz w:val="24"/>
          <w:szCs w:val="24"/>
        </w:rPr>
      </w:pPr>
    </w:p>
    <w:p w:rsidR="00046F6A" w:rsidP="00046F6A" w:rsidRDefault="00501441">
      <w:pPr>
        <w:numPr>
          <w:ilvl w:val="12"/>
          <w:numId w:val="0"/>
        </w:numPr>
        <w:ind w:firstLine="720"/>
        <w:jc w:val="both"/>
        <w:rPr>
          <w:bCs/>
          <w:sz w:val="24"/>
          <w:szCs w:val="24"/>
        </w:rPr>
      </w:pPr>
      <w:r>
        <w:rPr>
          <w:bCs/>
          <w:sz w:val="24"/>
          <w:szCs w:val="24"/>
        </w:rPr>
        <w:lastRenderedPageBreak/>
        <w:t xml:space="preserve">Vjerovnik Habor navodi da se protivi predloženim vještačenja na način kako su to predložili vjerovnici Manšped i SGA budući da i nadalje ostaje kod obrazloženog prijedloga za prodajom imovine dužnika kao cjeline. Naime, navodi kako ima založno pravo na nekretnini </w:t>
      </w:r>
      <w:r w:rsidR="00962E89">
        <w:rPr>
          <w:bCs/>
          <w:sz w:val="24"/>
          <w:szCs w:val="24"/>
        </w:rPr>
        <w:t>stečajnog</w:t>
      </w:r>
      <w:r>
        <w:rPr>
          <w:bCs/>
          <w:sz w:val="24"/>
          <w:szCs w:val="24"/>
        </w:rPr>
        <w:t xml:space="preserve"> dužnika koje je uredno uknjiženo pa smatra da stoga ima i založno pravo na svim pokretninama. Na poseban upit suda posjeduje li kakvu ispravu iz koje bi jasno proizlazilo založno pravo na pokretninama dužnika odgovara "to sam vam upravo detaljno objasnio, i o tome odluku neka donese sud". Na daljnji upit suda je li moguće pokrenut kakav postupak u odnosu na tvrdnju Habora o postojanju založnog pravna na pokretninama odgovara "sve sam vam već objasnio". </w:t>
      </w:r>
    </w:p>
    <w:p w:rsidR="00501441" w:rsidP="00046F6A" w:rsidRDefault="00501441">
      <w:pPr>
        <w:numPr>
          <w:ilvl w:val="12"/>
          <w:numId w:val="0"/>
        </w:numPr>
        <w:ind w:firstLine="720"/>
        <w:jc w:val="both"/>
        <w:rPr>
          <w:bCs/>
          <w:sz w:val="24"/>
          <w:szCs w:val="24"/>
        </w:rPr>
      </w:pPr>
    </w:p>
    <w:p w:rsidR="00501441" w:rsidP="00046F6A" w:rsidRDefault="00501441">
      <w:pPr>
        <w:numPr>
          <w:ilvl w:val="12"/>
          <w:numId w:val="0"/>
        </w:numPr>
        <w:ind w:firstLine="720"/>
        <w:jc w:val="both"/>
        <w:rPr>
          <w:bCs/>
          <w:sz w:val="24"/>
          <w:szCs w:val="24"/>
        </w:rPr>
      </w:pPr>
      <w:r>
        <w:rPr>
          <w:bCs/>
          <w:sz w:val="24"/>
          <w:szCs w:val="24"/>
        </w:rPr>
        <w:t xml:space="preserve">Vjerovnik Leblon d.o.o.  navodi kako smatra da je potrebno izvršiti i vještačenje iz kojeg bi proizlazilo dali odnosno koje točno pokretnine predstavljaju pertinenciju nekretnine a sve s obzirom na tvrdnje Habora kao i s obzirom da iz postojeće procjene to ne proizlazi, slijedom toga smatra da troškove takvog vještačenje snositi Habor odnosno razlučni vjerovnici. </w:t>
      </w:r>
    </w:p>
    <w:p w:rsidR="00501441" w:rsidP="00046F6A" w:rsidRDefault="00501441">
      <w:pPr>
        <w:numPr>
          <w:ilvl w:val="12"/>
          <w:numId w:val="0"/>
        </w:numPr>
        <w:ind w:firstLine="720"/>
        <w:jc w:val="both"/>
        <w:rPr>
          <w:bCs/>
          <w:sz w:val="24"/>
          <w:szCs w:val="24"/>
        </w:rPr>
      </w:pPr>
    </w:p>
    <w:p w:rsidR="00501441" w:rsidP="00046F6A" w:rsidRDefault="00501441">
      <w:pPr>
        <w:numPr>
          <w:ilvl w:val="12"/>
          <w:numId w:val="0"/>
        </w:numPr>
        <w:ind w:firstLine="720"/>
        <w:jc w:val="both"/>
        <w:rPr>
          <w:bCs/>
          <w:sz w:val="24"/>
          <w:szCs w:val="24"/>
        </w:rPr>
      </w:pPr>
      <w:r>
        <w:rPr>
          <w:bCs/>
          <w:sz w:val="24"/>
          <w:szCs w:val="24"/>
        </w:rPr>
        <w:t>Vjerovnik Habor dodatno se očituje a kao što je i naveo u svom podnesku od 21.10.2019. godine da slijedom prilažečeg vještačkog nalaza i mišljenja vještaka Antulova u kojem je jasno navedeno da sve pokretnine osim onih navedenih na strani 211, 252, 297 i 303 nalaza i mišljenja predstavljaju pripadak nekretnine zbog čega i ostaje kod svog prijedloga prodaje kao cjeline.</w:t>
      </w:r>
    </w:p>
    <w:p w:rsidR="00501441" w:rsidP="00046F6A" w:rsidRDefault="00501441">
      <w:pPr>
        <w:numPr>
          <w:ilvl w:val="12"/>
          <w:numId w:val="0"/>
        </w:numPr>
        <w:ind w:firstLine="720"/>
        <w:jc w:val="both"/>
        <w:rPr>
          <w:bCs/>
          <w:sz w:val="24"/>
          <w:szCs w:val="24"/>
        </w:rPr>
      </w:pPr>
    </w:p>
    <w:p w:rsidR="00E450F2" w:rsidP="00E450F2" w:rsidRDefault="00E450F2">
      <w:pPr>
        <w:numPr>
          <w:ilvl w:val="12"/>
          <w:numId w:val="0"/>
        </w:numPr>
        <w:ind w:firstLine="720"/>
        <w:jc w:val="both"/>
        <w:rPr>
          <w:bCs/>
          <w:sz w:val="24"/>
          <w:szCs w:val="24"/>
        </w:rPr>
      </w:pPr>
      <w:r>
        <w:rPr>
          <w:bCs/>
          <w:sz w:val="24"/>
          <w:szCs w:val="24"/>
        </w:rPr>
        <w:t xml:space="preserve">Vjerovnik SGA predaje na današnjem ročište prijedlog za glavni upis izdan na temelju sporazuma o osnivanju založnog prava na pokretnine iz kojeg proizlazi na kojim pokretninama ranije Veneto banka a sada SGA ima razlučno pravo.  Utvrđuje se da će ovaj podnesak biti objavljen na e oglasnoj ploči suda. Osim toga navodi da iz nalaza i mišljenja vještaka koji je vještačio vrijednost nekretnine ne proizlazi koji dio dohotka proizlazi iz pokretnina.  Zbog čega je nemoguće izvršiti diobu eventualne kupoprodajne cijene. </w:t>
      </w:r>
    </w:p>
    <w:p w:rsidR="00E450F2" w:rsidP="00E450F2" w:rsidRDefault="00E450F2">
      <w:pPr>
        <w:numPr>
          <w:ilvl w:val="12"/>
          <w:numId w:val="0"/>
        </w:numPr>
        <w:ind w:firstLine="720"/>
        <w:jc w:val="both"/>
        <w:rPr>
          <w:bCs/>
          <w:sz w:val="24"/>
          <w:szCs w:val="24"/>
        </w:rPr>
      </w:pPr>
    </w:p>
    <w:p w:rsidR="00E450F2" w:rsidP="00E450F2" w:rsidRDefault="00E450F2">
      <w:pPr>
        <w:numPr>
          <w:ilvl w:val="12"/>
          <w:numId w:val="0"/>
        </w:numPr>
        <w:ind w:firstLine="720"/>
        <w:jc w:val="both"/>
        <w:rPr>
          <w:bCs/>
          <w:sz w:val="24"/>
          <w:szCs w:val="24"/>
        </w:rPr>
      </w:pPr>
      <w:r>
        <w:rPr>
          <w:bCs/>
          <w:sz w:val="24"/>
          <w:szCs w:val="24"/>
        </w:rPr>
        <w:t xml:space="preserve">Na poseban upit vjerovnika Leblon d.o.o. stečajni upravitelj navodi da ne zna je li Oteza podnijela tužbu radi svog izlučnog zahtjeva odnosno da tužbu nije dobio.  </w:t>
      </w:r>
    </w:p>
    <w:p w:rsidRPr="00690527" w:rsidR="00F21E58" w:rsidP="00B72819" w:rsidRDefault="00F21E58">
      <w:pPr>
        <w:numPr>
          <w:ilvl w:val="12"/>
          <w:numId w:val="0"/>
        </w:numPr>
        <w:jc w:val="both"/>
        <w:rPr>
          <w:bCs/>
          <w:sz w:val="24"/>
          <w:szCs w:val="24"/>
          <w:highlight w:val="lightGray"/>
        </w:rPr>
      </w:pPr>
    </w:p>
    <w:p w:rsidR="00046F6A" w:rsidP="00962E89" w:rsidRDefault="001331AB">
      <w:pPr>
        <w:numPr>
          <w:ilvl w:val="12"/>
          <w:numId w:val="0"/>
        </w:numPr>
        <w:ind w:firstLine="720"/>
        <w:jc w:val="both"/>
        <w:rPr>
          <w:bCs/>
          <w:sz w:val="24"/>
          <w:szCs w:val="24"/>
        </w:rPr>
      </w:pPr>
      <w:r w:rsidRPr="00046F6A">
        <w:rPr>
          <w:bCs/>
          <w:sz w:val="24"/>
          <w:szCs w:val="24"/>
        </w:rPr>
        <w:t>Sudac utv</w:t>
      </w:r>
      <w:r w:rsidRPr="00046F6A" w:rsidR="00046F6A">
        <w:rPr>
          <w:bCs/>
          <w:sz w:val="24"/>
          <w:szCs w:val="24"/>
        </w:rPr>
        <w:t xml:space="preserve">rđuje da </w:t>
      </w:r>
      <w:r w:rsidR="00962E89">
        <w:rPr>
          <w:bCs/>
          <w:sz w:val="24"/>
          <w:szCs w:val="24"/>
        </w:rPr>
        <w:t>su</w:t>
      </w:r>
      <w:r w:rsidRPr="00046F6A" w:rsidR="00046F6A">
        <w:rPr>
          <w:bCs/>
          <w:sz w:val="24"/>
          <w:szCs w:val="24"/>
        </w:rPr>
        <w:t xml:space="preserve"> na ročištu nazoč</w:t>
      </w:r>
      <w:r w:rsidR="00962E89">
        <w:rPr>
          <w:bCs/>
          <w:sz w:val="24"/>
          <w:szCs w:val="24"/>
        </w:rPr>
        <w:t xml:space="preserve">ni </w:t>
      </w:r>
      <w:r w:rsidRPr="00046F6A">
        <w:rPr>
          <w:bCs/>
          <w:sz w:val="24"/>
          <w:szCs w:val="24"/>
        </w:rPr>
        <w:t>vjerovni</w:t>
      </w:r>
      <w:r w:rsidR="00962E89">
        <w:rPr>
          <w:bCs/>
          <w:sz w:val="24"/>
          <w:szCs w:val="24"/>
        </w:rPr>
        <w:t>ci</w:t>
      </w:r>
      <w:r w:rsidRPr="00046F6A">
        <w:rPr>
          <w:bCs/>
          <w:sz w:val="24"/>
          <w:szCs w:val="24"/>
        </w:rPr>
        <w:t xml:space="preserve"> koji ima pravo glasa: </w:t>
      </w:r>
    </w:p>
    <w:p w:rsidRPr="00E75D2C" w:rsidR="00962E89" w:rsidP="00962E89" w:rsidRDefault="00962E89">
      <w:pPr>
        <w:jc w:val="both"/>
        <w:rPr>
          <w:sz w:val="24"/>
          <w:szCs w:val="24"/>
        </w:rPr>
      </w:pPr>
    </w:p>
    <w:p w:rsidRPr="00046F6A" w:rsidR="00962E89"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sidRPr="00046F6A">
        <w:rPr>
          <w:bCs/>
          <w:sz w:val="24"/>
          <w:szCs w:val="24"/>
        </w:rPr>
        <w:t>Hrvat</w:t>
      </w:r>
      <w:r>
        <w:rPr>
          <w:bCs/>
          <w:sz w:val="24"/>
          <w:szCs w:val="24"/>
        </w:rPr>
        <w:t>ska banka za obnovu i razvitak,- iznos tražbine 17.551.568,10 kn -</w:t>
      </w:r>
      <w:r w:rsidRPr="00046F6A">
        <w:rPr>
          <w:bCs/>
          <w:sz w:val="24"/>
          <w:szCs w:val="24"/>
        </w:rPr>
        <w:t xml:space="preserve"> Svjetlana Lončar  </w:t>
      </w:r>
      <w:r>
        <w:rPr>
          <w:bCs/>
          <w:sz w:val="24"/>
          <w:szCs w:val="24"/>
        </w:rPr>
        <w:t xml:space="preserve">-  iznos tražbine 3.999.574,00 kn </w:t>
      </w:r>
    </w:p>
    <w:p w:rsidR="00962E89"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Pr>
          <w:bCs/>
          <w:sz w:val="24"/>
          <w:szCs w:val="24"/>
        </w:rPr>
        <w:t xml:space="preserve">Sioil srl-  iznos tražbine 892.536,24 kn </w:t>
      </w:r>
    </w:p>
    <w:p w:rsidR="00962E89"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sidRPr="00046F6A">
        <w:rPr>
          <w:bCs/>
          <w:sz w:val="24"/>
          <w:szCs w:val="24"/>
        </w:rPr>
        <w:t xml:space="preserve">Leblon d.o.o. </w:t>
      </w:r>
      <w:r>
        <w:rPr>
          <w:bCs/>
          <w:sz w:val="24"/>
          <w:szCs w:val="24"/>
        </w:rPr>
        <w:t>– iznos tražbine 10.174.934,36</w:t>
      </w:r>
    </w:p>
    <w:p w:rsidR="00962E89"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sidRPr="00046F6A">
        <w:rPr>
          <w:bCs/>
          <w:sz w:val="24"/>
          <w:szCs w:val="24"/>
        </w:rPr>
        <w:t xml:space="preserve">Manšped  d.o.o., </w:t>
      </w:r>
      <w:r>
        <w:rPr>
          <w:bCs/>
          <w:sz w:val="24"/>
          <w:szCs w:val="24"/>
        </w:rPr>
        <w:t xml:space="preserve">- iznos tražbine 37.402.118,20 kn </w:t>
      </w:r>
    </w:p>
    <w:p w:rsidRPr="00046F6A" w:rsidR="00962E89"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sidRPr="00046F6A">
        <w:rPr>
          <w:bCs/>
          <w:sz w:val="24"/>
          <w:szCs w:val="24"/>
        </w:rPr>
        <w:t xml:space="preserve">MRI energy Ag, </w:t>
      </w:r>
      <w:r>
        <w:rPr>
          <w:bCs/>
          <w:sz w:val="24"/>
          <w:szCs w:val="24"/>
        </w:rPr>
        <w:t xml:space="preserve">-  iznos tražbine 19.892.758,46 kn </w:t>
      </w:r>
    </w:p>
    <w:p w:rsidRPr="00E75D2C" w:rsidR="00962E89"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sidRPr="00046F6A">
        <w:rPr>
          <w:bCs/>
          <w:sz w:val="24"/>
          <w:szCs w:val="24"/>
        </w:rPr>
        <w:t xml:space="preserve">Societa per la gestione di attivita -SGA S.p.A. </w:t>
      </w:r>
      <w:r>
        <w:rPr>
          <w:bCs/>
          <w:sz w:val="24"/>
          <w:szCs w:val="24"/>
        </w:rPr>
        <w:t xml:space="preserve">– iznos tražbine 7.452.063,17 kn </w:t>
      </w:r>
    </w:p>
    <w:p w:rsidRPr="00E75D2C" w:rsidR="00E75D2C" w:rsidP="00E75D2C" w:rsidRDefault="00E75D2C">
      <w:pPr>
        <w:overflowPunct/>
        <w:autoSpaceDE/>
        <w:autoSpaceDN/>
        <w:adjustRightInd/>
        <w:spacing w:after="200" w:line="276" w:lineRule="auto"/>
        <w:textAlignment w:val="auto"/>
        <w:rPr>
          <w:bCs/>
          <w:sz w:val="24"/>
          <w:szCs w:val="24"/>
        </w:rPr>
      </w:pPr>
    </w:p>
    <w:p w:rsidR="00962E89" w:rsidP="00E75D2C" w:rsidRDefault="00962E89">
      <w:pPr>
        <w:rPr>
          <w:bCs/>
          <w:sz w:val="24"/>
          <w:szCs w:val="24"/>
        </w:rPr>
      </w:pPr>
    </w:p>
    <w:p w:rsidR="00962E89" w:rsidP="00E75D2C" w:rsidRDefault="00962E89">
      <w:pPr>
        <w:rPr>
          <w:bCs/>
          <w:sz w:val="24"/>
          <w:szCs w:val="24"/>
        </w:rPr>
      </w:pPr>
      <w:r>
        <w:rPr>
          <w:bCs/>
          <w:sz w:val="24"/>
          <w:szCs w:val="24"/>
        </w:rPr>
        <w:lastRenderedPageBreak/>
        <w:t>Vjerovnici,većinom glasova i to:</w:t>
      </w:r>
    </w:p>
    <w:p w:rsidR="00962E89" w:rsidP="00E75D2C" w:rsidRDefault="00962E89">
      <w:pPr>
        <w:rPr>
          <w:bCs/>
          <w:sz w:val="24"/>
          <w:szCs w:val="24"/>
        </w:rPr>
      </w:pPr>
    </w:p>
    <w:p w:rsidRPr="00E75D2C" w:rsidR="00962E89" w:rsidP="00962E89" w:rsidRDefault="00962E89">
      <w:pPr>
        <w:jc w:val="both"/>
        <w:rPr>
          <w:sz w:val="24"/>
          <w:szCs w:val="24"/>
        </w:rPr>
      </w:pPr>
    </w:p>
    <w:p w:rsidR="00962E89"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sidRPr="00046F6A">
        <w:rPr>
          <w:bCs/>
          <w:sz w:val="24"/>
          <w:szCs w:val="24"/>
        </w:rPr>
        <w:t>Hrvat</w:t>
      </w:r>
      <w:r>
        <w:rPr>
          <w:bCs/>
          <w:sz w:val="24"/>
          <w:szCs w:val="24"/>
        </w:rPr>
        <w:t>ska banka za obnovu i razvitak,- iznos tražbine 17.551.568,10 kn -za</w:t>
      </w:r>
    </w:p>
    <w:p w:rsidRPr="00046F6A" w:rsidR="00962E89"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sidRPr="00046F6A">
        <w:rPr>
          <w:bCs/>
          <w:sz w:val="24"/>
          <w:szCs w:val="24"/>
        </w:rPr>
        <w:t xml:space="preserve">Svjetlana Lončar  </w:t>
      </w:r>
      <w:r>
        <w:rPr>
          <w:bCs/>
          <w:sz w:val="24"/>
          <w:szCs w:val="24"/>
        </w:rPr>
        <w:t>-  iznos tražbine 3.999.574,00 kn - za</w:t>
      </w:r>
    </w:p>
    <w:p w:rsidR="00962E89"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Pr>
          <w:bCs/>
          <w:sz w:val="24"/>
          <w:szCs w:val="24"/>
        </w:rPr>
        <w:t xml:space="preserve">Sioil srl-  iznos tražbine 892.536,24 kn – za </w:t>
      </w:r>
    </w:p>
    <w:p w:rsidR="00962E89"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sidRPr="00046F6A">
        <w:rPr>
          <w:bCs/>
          <w:sz w:val="24"/>
          <w:szCs w:val="24"/>
        </w:rPr>
        <w:t xml:space="preserve">Leblon d.o.o. </w:t>
      </w:r>
      <w:r>
        <w:rPr>
          <w:bCs/>
          <w:sz w:val="24"/>
          <w:szCs w:val="24"/>
        </w:rPr>
        <w:t>– iznos tražbine 10.174.934,36-suzdržan</w:t>
      </w:r>
    </w:p>
    <w:p w:rsidR="00962E89"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sidRPr="00046F6A">
        <w:rPr>
          <w:bCs/>
          <w:sz w:val="24"/>
          <w:szCs w:val="24"/>
        </w:rPr>
        <w:t xml:space="preserve">Manšped  d.o.o., </w:t>
      </w:r>
      <w:r>
        <w:rPr>
          <w:bCs/>
          <w:sz w:val="24"/>
          <w:szCs w:val="24"/>
        </w:rPr>
        <w:t>- iznos tražbine 37.402.118,20 kn - za</w:t>
      </w:r>
    </w:p>
    <w:p w:rsidRPr="00046F6A" w:rsidR="00962E89"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sidRPr="00046F6A">
        <w:rPr>
          <w:bCs/>
          <w:sz w:val="24"/>
          <w:szCs w:val="24"/>
        </w:rPr>
        <w:t xml:space="preserve">MRI energy Ag, </w:t>
      </w:r>
      <w:r>
        <w:rPr>
          <w:bCs/>
          <w:sz w:val="24"/>
          <w:szCs w:val="24"/>
        </w:rPr>
        <w:t xml:space="preserve">-  iznos tražbine 19.892.758,46 kn – za </w:t>
      </w:r>
    </w:p>
    <w:p w:rsidRPr="00E75D2C" w:rsidR="00962E89"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sidRPr="00046F6A">
        <w:rPr>
          <w:bCs/>
          <w:sz w:val="24"/>
          <w:szCs w:val="24"/>
        </w:rPr>
        <w:t xml:space="preserve">Societa per la gestione di attivita -SGA S.p.A. </w:t>
      </w:r>
      <w:r>
        <w:rPr>
          <w:bCs/>
          <w:sz w:val="24"/>
          <w:szCs w:val="24"/>
        </w:rPr>
        <w:t xml:space="preserve">– iznos tražbine 7.452.063,17 kn – za </w:t>
      </w:r>
    </w:p>
    <w:p w:rsidR="00E75D2C" w:rsidP="00E75D2C" w:rsidRDefault="00E75D2C">
      <w:pPr>
        <w:rPr>
          <w:bCs/>
          <w:sz w:val="24"/>
          <w:szCs w:val="24"/>
        </w:rPr>
      </w:pPr>
      <w:r w:rsidRPr="00E75D2C">
        <w:rPr>
          <w:bCs/>
          <w:sz w:val="24"/>
          <w:szCs w:val="24"/>
        </w:rPr>
        <w:t xml:space="preserve">donose slijedeću: </w:t>
      </w:r>
    </w:p>
    <w:p w:rsidR="00962E89" w:rsidP="00E75D2C" w:rsidRDefault="00962E89">
      <w:pPr>
        <w:rPr>
          <w:bCs/>
          <w:sz w:val="24"/>
          <w:szCs w:val="24"/>
        </w:rPr>
      </w:pPr>
    </w:p>
    <w:p w:rsidRPr="00E75D2C" w:rsidR="00962E89" w:rsidP="00E75D2C" w:rsidRDefault="00962E89">
      <w:pPr>
        <w:rPr>
          <w:bCs/>
          <w:sz w:val="24"/>
          <w:szCs w:val="24"/>
        </w:rPr>
      </w:pPr>
    </w:p>
    <w:p w:rsidRPr="00E75D2C" w:rsidR="00E75D2C" w:rsidP="00E75D2C" w:rsidRDefault="00E75D2C">
      <w:pPr>
        <w:pStyle w:val="Odlomakpopisa"/>
        <w:rPr>
          <w:bCs/>
          <w:sz w:val="24"/>
          <w:szCs w:val="24"/>
        </w:rPr>
      </w:pPr>
    </w:p>
    <w:p w:rsidRPr="00E75D2C" w:rsidR="00E75D2C" w:rsidP="00E75D2C" w:rsidRDefault="00E75D2C">
      <w:pPr>
        <w:pStyle w:val="Odlomakpopisa"/>
        <w:ind w:left="2160" w:firstLine="720"/>
        <w:rPr>
          <w:bCs/>
          <w:sz w:val="24"/>
          <w:szCs w:val="24"/>
        </w:rPr>
      </w:pPr>
      <w:r w:rsidRPr="00E75D2C">
        <w:rPr>
          <w:bCs/>
          <w:sz w:val="24"/>
          <w:szCs w:val="24"/>
        </w:rPr>
        <w:t>O D L U K U</w:t>
      </w:r>
    </w:p>
    <w:p w:rsidR="00E75D2C" w:rsidP="00E75D2C" w:rsidRDefault="00E75D2C">
      <w:pPr>
        <w:jc w:val="both"/>
        <w:rPr>
          <w:bCs/>
          <w:sz w:val="24"/>
          <w:szCs w:val="24"/>
        </w:rPr>
      </w:pPr>
    </w:p>
    <w:p w:rsidRPr="00E75D2C" w:rsidR="00E75D2C" w:rsidP="00E75D2C" w:rsidRDefault="00E75D2C">
      <w:pPr>
        <w:jc w:val="both"/>
        <w:rPr>
          <w:bCs/>
          <w:sz w:val="24"/>
          <w:szCs w:val="24"/>
        </w:rPr>
      </w:pPr>
      <w:r w:rsidRPr="00046F6A">
        <w:rPr>
          <w:sz w:val="24"/>
          <w:szCs w:val="24"/>
        </w:rPr>
        <w:t>Prihvaća se izvješće stečajno</w:t>
      </w:r>
      <w:r w:rsidR="00962E89">
        <w:rPr>
          <w:sz w:val="24"/>
          <w:szCs w:val="24"/>
        </w:rPr>
        <w:t>g</w:t>
      </w:r>
      <w:r w:rsidRPr="00046F6A">
        <w:rPr>
          <w:sz w:val="24"/>
          <w:szCs w:val="24"/>
        </w:rPr>
        <w:t xml:space="preserve"> upravitelja i sve do sada poduzete radnje</w:t>
      </w:r>
    </w:p>
    <w:p w:rsidRPr="00962E89" w:rsidR="00E75D2C" w:rsidP="00962E89" w:rsidRDefault="00E75D2C">
      <w:pPr>
        <w:rPr>
          <w:bCs/>
          <w:sz w:val="24"/>
          <w:szCs w:val="24"/>
        </w:rPr>
      </w:pPr>
    </w:p>
    <w:p w:rsidRPr="00E75D2C" w:rsidR="00E75D2C" w:rsidP="00E75D2C" w:rsidRDefault="00E75D2C">
      <w:pPr>
        <w:pStyle w:val="Odlomakpopisa"/>
        <w:rPr>
          <w:bCs/>
          <w:sz w:val="24"/>
          <w:szCs w:val="24"/>
        </w:rPr>
      </w:pPr>
    </w:p>
    <w:p w:rsidR="00E450F2" w:rsidP="00286ED1" w:rsidRDefault="00AF0348">
      <w:pPr>
        <w:ind w:firstLine="720"/>
        <w:jc w:val="both"/>
        <w:rPr>
          <w:bCs/>
          <w:sz w:val="24"/>
          <w:szCs w:val="24"/>
        </w:rPr>
      </w:pPr>
      <w:r>
        <w:rPr>
          <w:bCs/>
          <w:sz w:val="24"/>
          <w:szCs w:val="24"/>
        </w:rPr>
        <w:t xml:space="preserve">Vjerovnik Manšped predlaže da se odgodi donošenje odluke o unovčenju a time i načinu unovčenje imovine stečajnog dužnika do sačinjavanja novog nalaza i mišljenje sve u skladu sa ranije obrazloženim prijedlogom. </w:t>
      </w:r>
    </w:p>
    <w:p w:rsidR="00501441" w:rsidP="00E450F2" w:rsidRDefault="00501441">
      <w:pPr>
        <w:pStyle w:val="Odlomakpopisa"/>
        <w:jc w:val="both"/>
        <w:rPr>
          <w:sz w:val="24"/>
          <w:szCs w:val="24"/>
        </w:rPr>
      </w:pPr>
    </w:p>
    <w:p w:rsidRPr="00AF0348" w:rsidR="00AF0348" w:rsidP="00AF0348" w:rsidRDefault="00AF0348">
      <w:pPr>
        <w:jc w:val="both"/>
        <w:rPr>
          <w:sz w:val="24"/>
          <w:szCs w:val="24"/>
        </w:rPr>
      </w:pPr>
    </w:p>
    <w:p w:rsidR="00E75D2C" w:rsidP="00AF0348" w:rsidRDefault="00AF0348">
      <w:pPr>
        <w:ind w:firstLine="720"/>
        <w:jc w:val="both"/>
        <w:rPr>
          <w:bCs/>
          <w:sz w:val="24"/>
          <w:szCs w:val="24"/>
        </w:rPr>
      </w:pPr>
      <w:r w:rsidRPr="00046F6A">
        <w:rPr>
          <w:bCs/>
          <w:sz w:val="24"/>
          <w:szCs w:val="24"/>
        </w:rPr>
        <w:t xml:space="preserve">Vjerovnici </w:t>
      </w:r>
      <w:r>
        <w:rPr>
          <w:bCs/>
          <w:sz w:val="24"/>
          <w:szCs w:val="24"/>
        </w:rPr>
        <w:t xml:space="preserve">većinom glasova i to </w:t>
      </w:r>
    </w:p>
    <w:p w:rsidRPr="00E75D2C" w:rsidR="00E75D2C" w:rsidP="00E75D2C" w:rsidRDefault="00E75D2C">
      <w:pPr>
        <w:jc w:val="both"/>
        <w:rPr>
          <w:sz w:val="24"/>
          <w:szCs w:val="24"/>
        </w:rPr>
      </w:pPr>
    </w:p>
    <w:p w:rsidR="00E75D2C" w:rsidP="00E75D2C" w:rsidRDefault="00E75D2C">
      <w:pPr>
        <w:pStyle w:val="Odlomakpopisa"/>
        <w:numPr>
          <w:ilvl w:val="0"/>
          <w:numId w:val="10"/>
        </w:numPr>
        <w:overflowPunct/>
        <w:autoSpaceDE/>
        <w:autoSpaceDN/>
        <w:adjustRightInd/>
        <w:spacing w:after="200" w:line="276" w:lineRule="auto"/>
        <w:textAlignment w:val="auto"/>
        <w:rPr>
          <w:bCs/>
          <w:sz w:val="24"/>
          <w:szCs w:val="24"/>
        </w:rPr>
      </w:pPr>
      <w:r w:rsidRPr="00046F6A">
        <w:rPr>
          <w:bCs/>
          <w:sz w:val="24"/>
          <w:szCs w:val="24"/>
        </w:rPr>
        <w:t>Hrvat</w:t>
      </w:r>
      <w:r>
        <w:rPr>
          <w:bCs/>
          <w:sz w:val="24"/>
          <w:szCs w:val="24"/>
        </w:rPr>
        <w:t>ska banka za obnovu i razvitak,- iznos tražbine 17.551.568,10 kn -suzdržan</w:t>
      </w:r>
    </w:p>
    <w:p w:rsidRPr="00046F6A" w:rsidR="00E75D2C" w:rsidP="00E75D2C" w:rsidRDefault="00E75D2C">
      <w:pPr>
        <w:pStyle w:val="Odlomakpopisa"/>
        <w:numPr>
          <w:ilvl w:val="0"/>
          <w:numId w:val="10"/>
        </w:numPr>
        <w:overflowPunct/>
        <w:autoSpaceDE/>
        <w:autoSpaceDN/>
        <w:adjustRightInd/>
        <w:spacing w:after="200" w:line="276" w:lineRule="auto"/>
        <w:textAlignment w:val="auto"/>
        <w:rPr>
          <w:bCs/>
          <w:sz w:val="24"/>
          <w:szCs w:val="24"/>
        </w:rPr>
      </w:pPr>
      <w:r w:rsidRPr="00046F6A">
        <w:rPr>
          <w:bCs/>
          <w:sz w:val="24"/>
          <w:szCs w:val="24"/>
        </w:rPr>
        <w:t xml:space="preserve">Svjetlana Lončar  </w:t>
      </w:r>
      <w:r>
        <w:rPr>
          <w:bCs/>
          <w:sz w:val="24"/>
          <w:szCs w:val="24"/>
        </w:rPr>
        <w:t>-  iznos tražbine 3.999.574,00 kn - za</w:t>
      </w:r>
    </w:p>
    <w:p w:rsidR="00E75D2C" w:rsidP="00E75D2C" w:rsidRDefault="00E75D2C">
      <w:pPr>
        <w:pStyle w:val="Odlomakpopisa"/>
        <w:numPr>
          <w:ilvl w:val="0"/>
          <w:numId w:val="10"/>
        </w:numPr>
        <w:overflowPunct/>
        <w:autoSpaceDE/>
        <w:autoSpaceDN/>
        <w:adjustRightInd/>
        <w:spacing w:after="200" w:line="276" w:lineRule="auto"/>
        <w:textAlignment w:val="auto"/>
        <w:rPr>
          <w:bCs/>
          <w:sz w:val="24"/>
          <w:szCs w:val="24"/>
        </w:rPr>
      </w:pPr>
      <w:r>
        <w:rPr>
          <w:bCs/>
          <w:sz w:val="24"/>
          <w:szCs w:val="24"/>
        </w:rPr>
        <w:t xml:space="preserve">Sioil srl-  iznos tražbine 892.536,24 kn – za </w:t>
      </w:r>
    </w:p>
    <w:p w:rsidR="00E75D2C" w:rsidP="00E75D2C" w:rsidRDefault="00E75D2C">
      <w:pPr>
        <w:pStyle w:val="Odlomakpopisa"/>
        <w:numPr>
          <w:ilvl w:val="0"/>
          <w:numId w:val="10"/>
        </w:numPr>
        <w:overflowPunct/>
        <w:autoSpaceDE/>
        <w:autoSpaceDN/>
        <w:adjustRightInd/>
        <w:spacing w:after="200" w:line="276" w:lineRule="auto"/>
        <w:textAlignment w:val="auto"/>
        <w:rPr>
          <w:bCs/>
          <w:sz w:val="24"/>
          <w:szCs w:val="24"/>
        </w:rPr>
      </w:pPr>
      <w:r w:rsidRPr="00046F6A">
        <w:rPr>
          <w:bCs/>
          <w:sz w:val="24"/>
          <w:szCs w:val="24"/>
        </w:rPr>
        <w:t xml:space="preserve">Leblon d.o.o. </w:t>
      </w:r>
      <w:r>
        <w:rPr>
          <w:bCs/>
          <w:sz w:val="24"/>
          <w:szCs w:val="24"/>
        </w:rPr>
        <w:t>– iznos tražbine 10.174.934,36-suzdržan</w:t>
      </w:r>
    </w:p>
    <w:p w:rsidR="00E75D2C" w:rsidP="00E75D2C" w:rsidRDefault="00E75D2C">
      <w:pPr>
        <w:pStyle w:val="Odlomakpopisa"/>
        <w:numPr>
          <w:ilvl w:val="0"/>
          <w:numId w:val="10"/>
        </w:numPr>
        <w:overflowPunct/>
        <w:autoSpaceDE/>
        <w:autoSpaceDN/>
        <w:adjustRightInd/>
        <w:spacing w:after="200" w:line="276" w:lineRule="auto"/>
        <w:textAlignment w:val="auto"/>
        <w:rPr>
          <w:bCs/>
          <w:sz w:val="24"/>
          <w:szCs w:val="24"/>
        </w:rPr>
      </w:pPr>
      <w:r w:rsidRPr="00046F6A">
        <w:rPr>
          <w:bCs/>
          <w:sz w:val="24"/>
          <w:szCs w:val="24"/>
        </w:rPr>
        <w:t xml:space="preserve">Manšped  d.o.o., </w:t>
      </w:r>
      <w:r>
        <w:rPr>
          <w:bCs/>
          <w:sz w:val="24"/>
          <w:szCs w:val="24"/>
        </w:rPr>
        <w:t>- iznos tražbine 37.402.118,20 kn - za</w:t>
      </w:r>
    </w:p>
    <w:p w:rsidRPr="00046F6A" w:rsidR="00E75D2C" w:rsidP="00E75D2C" w:rsidRDefault="00E75D2C">
      <w:pPr>
        <w:pStyle w:val="Odlomakpopisa"/>
        <w:numPr>
          <w:ilvl w:val="0"/>
          <w:numId w:val="10"/>
        </w:numPr>
        <w:overflowPunct/>
        <w:autoSpaceDE/>
        <w:autoSpaceDN/>
        <w:adjustRightInd/>
        <w:spacing w:after="200" w:line="276" w:lineRule="auto"/>
        <w:textAlignment w:val="auto"/>
        <w:rPr>
          <w:bCs/>
          <w:sz w:val="24"/>
          <w:szCs w:val="24"/>
        </w:rPr>
      </w:pPr>
      <w:r w:rsidRPr="00046F6A">
        <w:rPr>
          <w:bCs/>
          <w:sz w:val="24"/>
          <w:szCs w:val="24"/>
        </w:rPr>
        <w:t xml:space="preserve">MRI energy Ag, </w:t>
      </w:r>
      <w:r>
        <w:rPr>
          <w:bCs/>
          <w:sz w:val="24"/>
          <w:szCs w:val="24"/>
        </w:rPr>
        <w:t xml:space="preserve">-  iznos tražbine 19.892.758,46 kn – za </w:t>
      </w:r>
    </w:p>
    <w:p w:rsidRPr="00E75D2C" w:rsidR="00E75D2C" w:rsidP="00E75D2C" w:rsidRDefault="00E75D2C">
      <w:pPr>
        <w:pStyle w:val="Odlomakpopisa"/>
        <w:numPr>
          <w:ilvl w:val="0"/>
          <w:numId w:val="10"/>
        </w:numPr>
        <w:overflowPunct/>
        <w:autoSpaceDE/>
        <w:autoSpaceDN/>
        <w:adjustRightInd/>
        <w:spacing w:after="200" w:line="276" w:lineRule="auto"/>
        <w:textAlignment w:val="auto"/>
        <w:rPr>
          <w:bCs/>
          <w:sz w:val="24"/>
          <w:szCs w:val="24"/>
        </w:rPr>
      </w:pPr>
      <w:r w:rsidRPr="00046F6A">
        <w:rPr>
          <w:bCs/>
          <w:sz w:val="24"/>
          <w:szCs w:val="24"/>
        </w:rPr>
        <w:t xml:space="preserve">Societa per la gestione di attivita -SGA S.p.A. </w:t>
      </w:r>
      <w:r>
        <w:rPr>
          <w:bCs/>
          <w:sz w:val="24"/>
          <w:szCs w:val="24"/>
        </w:rPr>
        <w:t xml:space="preserve">– iznos tražbine 7.452.063,17 kn – za </w:t>
      </w:r>
    </w:p>
    <w:p w:rsidRPr="00046F6A" w:rsidR="00AF0348" w:rsidP="00AF0348" w:rsidRDefault="00AF0348">
      <w:pPr>
        <w:ind w:firstLine="720"/>
        <w:jc w:val="both"/>
        <w:rPr>
          <w:bCs/>
          <w:sz w:val="24"/>
          <w:szCs w:val="24"/>
        </w:rPr>
      </w:pPr>
      <w:r w:rsidRPr="00046F6A">
        <w:rPr>
          <w:bCs/>
          <w:sz w:val="24"/>
          <w:szCs w:val="24"/>
        </w:rPr>
        <w:t>donose slijedeću:</w:t>
      </w:r>
    </w:p>
    <w:p w:rsidRPr="00046F6A" w:rsidR="00AF0348" w:rsidP="00AF0348" w:rsidRDefault="00AF0348">
      <w:pPr>
        <w:rPr>
          <w:bCs/>
          <w:sz w:val="24"/>
          <w:szCs w:val="24"/>
        </w:rPr>
      </w:pPr>
    </w:p>
    <w:p w:rsidRPr="00046F6A" w:rsidR="00AF0348" w:rsidP="00AF0348" w:rsidRDefault="00AF0348">
      <w:pPr>
        <w:jc w:val="center"/>
        <w:rPr>
          <w:bCs/>
          <w:sz w:val="24"/>
          <w:szCs w:val="24"/>
        </w:rPr>
      </w:pPr>
      <w:r w:rsidRPr="00046F6A">
        <w:rPr>
          <w:bCs/>
          <w:sz w:val="24"/>
          <w:szCs w:val="24"/>
        </w:rPr>
        <w:t>O D L U K U</w:t>
      </w:r>
    </w:p>
    <w:p w:rsidR="00E75D2C" w:rsidP="00E450F2" w:rsidRDefault="00E75D2C">
      <w:pPr>
        <w:pStyle w:val="Odlomakpopisa"/>
        <w:jc w:val="both"/>
        <w:rPr>
          <w:sz w:val="24"/>
          <w:szCs w:val="24"/>
        </w:rPr>
      </w:pPr>
    </w:p>
    <w:p w:rsidR="00AF0348" w:rsidP="00E450F2" w:rsidRDefault="00E75D2C">
      <w:pPr>
        <w:pStyle w:val="Odlomakpopisa"/>
        <w:jc w:val="both"/>
        <w:rPr>
          <w:sz w:val="24"/>
          <w:szCs w:val="24"/>
        </w:rPr>
      </w:pPr>
      <w:r>
        <w:rPr>
          <w:sz w:val="24"/>
          <w:szCs w:val="24"/>
        </w:rPr>
        <w:t xml:space="preserve">Odgađa se odluka o unovčenju imovine stečajnog dužnika. </w:t>
      </w:r>
    </w:p>
    <w:p w:rsidR="00E75D2C" w:rsidP="00E450F2" w:rsidRDefault="00E75D2C">
      <w:pPr>
        <w:pStyle w:val="Odlomakpopisa"/>
        <w:jc w:val="both"/>
        <w:rPr>
          <w:sz w:val="24"/>
          <w:szCs w:val="24"/>
        </w:rPr>
      </w:pPr>
    </w:p>
    <w:p w:rsidR="00AA4416" w:rsidP="00AA4416" w:rsidRDefault="00AA4416">
      <w:pPr>
        <w:jc w:val="both"/>
        <w:rPr>
          <w:sz w:val="24"/>
          <w:szCs w:val="24"/>
        </w:rPr>
      </w:pPr>
    </w:p>
    <w:p w:rsidR="00AA4416" w:rsidP="00AA4416" w:rsidRDefault="00AA4416">
      <w:pPr>
        <w:jc w:val="both"/>
        <w:rPr>
          <w:bCs/>
          <w:sz w:val="24"/>
          <w:szCs w:val="24"/>
        </w:rPr>
      </w:pPr>
      <w:r>
        <w:rPr>
          <w:sz w:val="24"/>
          <w:szCs w:val="24"/>
        </w:rPr>
        <w:lastRenderedPageBreak/>
        <w:t xml:space="preserve">Vjerovnik Manšped d.o.o. navodi u cijelosti povlači osporavanje tražbine vjerovnika MRI Gorup </w:t>
      </w:r>
      <w:r w:rsidRPr="004E3FB3">
        <w:rPr>
          <w:bCs/>
          <w:sz w:val="24"/>
          <w:szCs w:val="24"/>
        </w:rPr>
        <w:t>PTE. Ltd</w:t>
      </w:r>
      <w:r>
        <w:rPr>
          <w:bCs/>
          <w:sz w:val="24"/>
          <w:szCs w:val="24"/>
        </w:rPr>
        <w:t xml:space="preserve"> kao i osporavanje tražbine vjerovnika MRI energy Ag.</w:t>
      </w:r>
    </w:p>
    <w:p w:rsidR="00AA4416" w:rsidP="00AA4416" w:rsidRDefault="00AA4416">
      <w:pPr>
        <w:jc w:val="both"/>
        <w:rPr>
          <w:bCs/>
          <w:sz w:val="24"/>
          <w:szCs w:val="24"/>
        </w:rPr>
      </w:pPr>
    </w:p>
    <w:p w:rsidRPr="00AA4416" w:rsidR="00AA4416" w:rsidP="00AA4416" w:rsidRDefault="00AA4416">
      <w:pPr>
        <w:jc w:val="both"/>
        <w:rPr>
          <w:sz w:val="24"/>
          <w:szCs w:val="24"/>
        </w:rPr>
      </w:pPr>
      <w:r>
        <w:rPr>
          <w:bCs/>
          <w:sz w:val="24"/>
          <w:szCs w:val="24"/>
        </w:rPr>
        <w:t xml:space="preserve">Vjerovnici MRI Energy ag i MRI Gorup PTE povlače žalbu izjavljenu 3.8.2020. listovi 1060-1061 spisa kao i osporavanje vjerovnika Manšped d.o.o. u cijelosti. </w:t>
      </w:r>
    </w:p>
    <w:p w:rsidR="00AA4416" w:rsidP="00E450F2" w:rsidRDefault="00AA4416">
      <w:pPr>
        <w:pStyle w:val="Odlomakpopisa"/>
        <w:jc w:val="both"/>
        <w:rPr>
          <w:sz w:val="24"/>
          <w:szCs w:val="24"/>
        </w:rPr>
      </w:pPr>
    </w:p>
    <w:p w:rsidRPr="00AA4416" w:rsidR="00AA4416" w:rsidP="00AA4416" w:rsidRDefault="00AA4416">
      <w:pPr>
        <w:jc w:val="both"/>
        <w:rPr>
          <w:sz w:val="24"/>
          <w:szCs w:val="24"/>
        </w:rPr>
      </w:pPr>
    </w:p>
    <w:p w:rsidR="00AA4416" w:rsidP="00E75D2C" w:rsidRDefault="00E75D2C">
      <w:pPr>
        <w:ind w:firstLine="720"/>
        <w:jc w:val="both"/>
        <w:rPr>
          <w:bCs/>
          <w:sz w:val="24"/>
          <w:szCs w:val="24"/>
        </w:rPr>
      </w:pPr>
      <w:r w:rsidRPr="00046F6A">
        <w:rPr>
          <w:bCs/>
          <w:sz w:val="24"/>
          <w:szCs w:val="24"/>
        </w:rPr>
        <w:t xml:space="preserve">Vjerovnici </w:t>
      </w:r>
      <w:r>
        <w:rPr>
          <w:bCs/>
          <w:sz w:val="24"/>
          <w:szCs w:val="24"/>
        </w:rPr>
        <w:t>većinom glasova i to</w:t>
      </w:r>
      <w:r w:rsidR="00AA4416">
        <w:rPr>
          <w:bCs/>
          <w:sz w:val="24"/>
          <w:szCs w:val="24"/>
        </w:rPr>
        <w:t>:</w:t>
      </w:r>
    </w:p>
    <w:p w:rsidR="00E75D2C" w:rsidP="00E75D2C" w:rsidRDefault="00E75D2C">
      <w:pPr>
        <w:ind w:firstLine="720"/>
        <w:jc w:val="both"/>
        <w:rPr>
          <w:bCs/>
          <w:sz w:val="24"/>
          <w:szCs w:val="24"/>
        </w:rPr>
      </w:pPr>
      <w:r>
        <w:rPr>
          <w:bCs/>
          <w:sz w:val="24"/>
          <w:szCs w:val="24"/>
        </w:rPr>
        <w:t xml:space="preserve"> </w:t>
      </w:r>
    </w:p>
    <w:p w:rsidRPr="00E75D2C" w:rsidR="00E75D2C" w:rsidP="00E75D2C" w:rsidRDefault="00E75D2C">
      <w:pPr>
        <w:jc w:val="both"/>
        <w:rPr>
          <w:sz w:val="24"/>
          <w:szCs w:val="24"/>
        </w:rPr>
      </w:pPr>
    </w:p>
    <w:p w:rsidRPr="00E75D2C" w:rsidR="00AA4416" w:rsidP="00AA4416" w:rsidRDefault="00AA4416">
      <w:pPr>
        <w:pStyle w:val="Odlomakpopisa"/>
        <w:numPr>
          <w:ilvl w:val="0"/>
          <w:numId w:val="10"/>
        </w:numPr>
        <w:overflowPunct/>
        <w:autoSpaceDE/>
        <w:autoSpaceDN/>
        <w:adjustRightInd/>
        <w:spacing w:after="200" w:line="276" w:lineRule="auto"/>
        <w:textAlignment w:val="auto"/>
        <w:rPr>
          <w:bCs/>
          <w:sz w:val="24"/>
          <w:szCs w:val="24"/>
        </w:rPr>
      </w:pPr>
      <w:r w:rsidRPr="00E75D2C">
        <w:rPr>
          <w:bCs/>
          <w:sz w:val="24"/>
          <w:szCs w:val="24"/>
        </w:rPr>
        <w:t xml:space="preserve">Hrvatska banka za obnovu i razvitak,- iznos tražbine 17.551.568,10 kn –suzdržan, Svjetlana Lončar  -  iznos tražbine </w:t>
      </w:r>
      <w:r>
        <w:rPr>
          <w:bCs/>
          <w:sz w:val="24"/>
          <w:szCs w:val="24"/>
        </w:rPr>
        <w:t>3.999.574,00 kn - suzdržana</w:t>
      </w:r>
    </w:p>
    <w:p w:rsidR="00AA4416" w:rsidP="00AA4416" w:rsidRDefault="00AA4416">
      <w:pPr>
        <w:pStyle w:val="Odlomakpopisa"/>
        <w:numPr>
          <w:ilvl w:val="0"/>
          <w:numId w:val="10"/>
        </w:numPr>
        <w:overflowPunct/>
        <w:autoSpaceDE/>
        <w:autoSpaceDN/>
        <w:adjustRightInd/>
        <w:spacing w:after="200" w:line="276" w:lineRule="auto"/>
        <w:textAlignment w:val="auto"/>
        <w:rPr>
          <w:bCs/>
          <w:sz w:val="24"/>
          <w:szCs w:val="24"/>
        </w:rPr>
      </w:pPr>
      <w:r>
        <w:rPr>
          <w:bCs/>
          <w:sz w:val="24"/>
          <w:szCs w:val="24"/>
        </w:rPr>
        <w:t xml:space="preserve">Sioil srl-  iznos tražbine 892.536,24 kn – za </w:t>
      </w:r>
    </w:p>
    <w:p w:rsidR="00AA4416" w:rsidP="00AA4416" w:rsidRDefault="00AA4416">
      <w:pPr>
        <w:pStyle w:val="Odlomakpopisa"/>
        <w:numPr>
          <w:ilvl w:val="0"/>
          <w:numId w:val="10"/>
        </w:numPr>
        <w:overflowPunct/>
        <w:autoSpaceDE/>
        <w:autoSpaceDN/>
        <w:adjustRightInd/>
        <w:spacing w:after="200" w:line="276" w:lineRule="auto"/>
        <w:textAlignment w:val="auto"/>
        <w:rPr>
          <w:bCs/>
          <w:sz w:val="24"/>
          <w:szCs w:val="24"/>
        </w:rPr>
      </w:pPr>
      <w:r w:rsidRPr="00046F6A">
        <w:rPr>
          <w:bCs/>
          <w:sz w:val="24"/>
          <w:szCs w:val="24"/>
        </w:rPr>
        <w:t xml:space="preserve">Leblon d.o.o. </w:t>
      </w:r>
      <w:r>
        <w:rPr>
          <w:bCs/>
          <w:sz w:val="24"/>
          <w:szCs w:val="24"/>
        </w:rPr>
        <w:t>– iznos tražbine 10.174.934,36-suzdržan</w:t>
      </w:r>
    </w:p>
    <w:p w:rsidR="00AA4416" w:rsidP="00AA4416" w:rsidRDefault="00AA4416">
      <w:pPr>
        <w:pStyle w:val="Odlomakpopisa"/>
        <w:numPr>
          <w:ilvl w:val="0"/>
          <w:numId w:val="10"/>
        </w:numPr>
        <w:overflowPunct/>
        <w:autoSpaceDE/>
        <w:autoSpaceDN/>
        <w:adjustRightInd/>
        <w:spacing w:after="200" w:line="276" w:lineRule="auto"/>
        <w:textAlignment w:val="auto"/>
        <w:rPr>
          <w:bCs/>
          <w:sz w:val="24"/>
          <w:szCs w:val="24"/>
        </w:rPr>
      </w:pPr>
      <w:r w:rsidRPr="00046F6A">
        <w:rPr>
          <w:bCs/>
          <w:sz w:val="24"/>
          <w:szCs w:val="24"/>
        </w:rPr>
        <w:t xml:space="preserve">Manšped  d.o.o., </w:t>
      </w:r>
      <w:r>
        <w:rPr>
          <w:bCs/>
          <w:sz w:val="24"/>
          <w:szCs w:val="24"/>
        </w:rPr>
        <w:t>- iznos tražbine 37.402.118,20 kn - za</w:t>
      </w:r>
    </w:p>
    <w:p w:rsidR="00AA4416" w:rsidP="00AA4416" w:rsidRDefault="00AA4416">
      <w:pPr>
        <w:pStyle w:val="Odlomakpopisa"/>
        <w:numPr>
          <w:ilvl w:val="0"/>
          <w:numId w:val="10"/>
        </w:numPr>
        <w:overflowPunct/>
        <w:autoSpaceDE/>
        <w:autoSpaceDN/>
        <w:adjustRightInd/>
        <w:spacing w:after="200" w:line="276" w:lineRule="auto"/>
        <w:textAlignment w:val="auto"/>
        <w:rPr>
          <w:bCs/>
          <w:sz w:val="24"/>
          <w:szCs w:val="24"/>
        </w:rPr>
      </w:pPr>
      <w:r w:rsidRPr="00046F6A">
        <w:rPr>
          <w:bCs/>
          <w:sz w:val="24"/>
          <w:szCs w:val="24"/>
        </w:rPr>
        <w:t xml:space="preserve">MRI energy Ag, </w:t>
      </w:r>
      <w:r>
        <w:rPr>
          <w:bCs/>
          <w:sz w:val="24"/>
          <w:szCs w:val="24"/>
        </w:rPr>
        <w:t xml:space="preserve">-  iznos tražbine 19.892.758,46 kn – za </w:t>
      </w:r>
    </w:p>
    <w:p w:rsidRPr="00046F6A" w:rsidR="00AA4416" w:rsidP="00AA4416" w:rsidRDefault="00AA4416">
      <w:pPr>
        <w:pStyle w:val="Odlomakpopisa"/>
        <w:numPr>
          <w:ilvl w:val="0"/>
          <w:numId w:val="10"/>
        </w:numPr>
        <w:overflowPunct/>
        <w:autoSpaceDE/>
        <w:autoSpaceDN/>
        <w:adjustRightInd/>
        <w:spacing w:after="200" w:line="276" w:lineRule="auto"/>
        <w:textAlignment w:val="auto"/>
        <w:rPr>
          <w:bCs/>
          <w:sz w:val="24"/>
          <w:szCs w:val="24"/>
        </w:rPr>
      </w:pPr>
      <w:r>
        <w:rPr>
          <w:bCs/>
          <w:sz w:val="24"/>
          <w:szCs w:val="24"/>
        </w:rPr>
        <w:t>MRI Group PTE LTD – 14.778.054,56 kn - za</w:t>
      </w:r>
    </w:p>
    <w:p w:rsidRPr="00E75D2C" w:rsidR="00AA4416" w:rsidP="00AA4416" w:rsidRDefault="00AA4416">
      <w:pPr>
        <w:pStyle w:val="Odlomakpopisa"/>
        <w:numPr>
          <w:ilvl w:val="0"/>
          <w:numId w:val="10"/>
        </w:numPr>
        <w:overflowPunct/>
        <w:autoSpaceDE/>
        <w:autoSpaceDN/>
        <w:adjustRightInd/>
        <w:spacing w:after="200" w:line="276" w:lineRule="auto"/>
        <w:textAlignment w:val="auto"/>
        <w:rPr>
          <w:bCs/>
          <w:sz w:val="24"/>
          <w:szCs w:val="24"/>
        </w:rPr>
      </w:pPr>
      <w:r w:rsidRPr="00046F6A">
        <w:rPr>
          <w:bCs/>
          <w:sz w:val="24"/>
          <w:szCs w:val="24"/>
        </w:rPr>
        <w:t xml:space="preserve">Societa per la gestione di attivita -SGA S.p.A. </w:t>
      </w:r>
      <w:r>
        <w:rPr>
          <w:bCs/>
          <w:sz w:val="24"/>
          <w:szCs w:val="24"/>
        </w:rPr>
        <w:t>– iznos tražbine 7.452.063,17 kn – suzdržan</w:t>
      </w:r>
    </w:p>
    <w:p w:rsidRPr="00046F6A" w:rsidR="00E75D2C" w:rsidP="00E75D2C" w:rsidRDefault="00E75D2C">
      <w:pPr>
        <w:ind w:firstLine="720"/>
        <w:jc w:val="both"/>
        <w:rPr>
          <w:bCs/>
          <w:sz w:val="24"/>
          <w:szCs w:val="24"/>
        </w:rPr>
      </w:pPr>
      <w:r w:rsidRPr="00046F6A">
        <w:rPr>
          <w:bCs/>
          <w:sz w:val="24"/>
          <w:szCs w:val="24"/>
        </w:rPr>
        <w:t>donose slijedeću:</w:t>
      </w:r>
    </w:p>
    <w:p w:rsidRPr="00046F6A" w:rsidR="00E75D2C" w:rsidP="00E75D2C" w:rsidRDefault="00E75D2C">
      <w:pPr>
        <w:ind w:firstLine="720"/>
        <w:jc w:val="both"/>
        <w:rPr>
          <w:bCs/>
          <w:sz w:val="24"/>
          <w:szCs w:val="24"/>
        </w:rPr>
      </w:pPr>
    </w:p>
    <w:p w:rsidRPr="00046F6A" w:rsidR="00E75D2C" w:rsidP="00E75D2C" w:rsidRDefault="00E75D2C">
      <w:pPr>
        <w:rPr>
          <w:bCs/>
          <w:sz w:val="24"/>
          <w:szCs w:val="24"/>
        </w:rPr>
      </w:pPr>
    </w:p>
    <w:p w:rsidRPr="00046F6A" w:rsidR="00E75D2C" w:rsidP="00E75D2C" w:rsidRDefault="00E75D2C">
      <w:pPr>
        <w:jc w:val="center"/>
        <w:rPr>
          <w:bCs/>
          <w:sz w:val="24"/>
          <w:szCs w:val="24"/>
        </w:rPr>
      </w:pPr>
      <w:r w:rsidRPr="00046F6A">
        <w:rPr>
          <w:bCs/>
          <w:sz w:val="24"/>
          <w:szCs w:val="24"/>
        </w:rPr>
        <w:t>O D L U K U</w:t>
      </w:r>
    </w:p>
    <w:p w:rsidR="00E75D2C" w:rsidP="00E75D2C" w:rsidRDefault="00E75D2C">
      <w:pPr>
        <w:pStyle w:val="Odlomakpopisa"/>
        <w:jc w:val="both"/>
        <w:rPr>
          <w:sz w:val="24"/>
          <w:szCs w:val="24"/>
        </w:rPr>
      </w:pPr>
    </w:p>
    <w:p w:rsidR="00E75D2C" w:rsidP="00E75D2C" w:rsidRDefault="00E75D2C">
      <w:pPr>
        <w:pStyle w:val="Odlomakpopisa"/>
        <w:jc w:val="both"/>
        <w:rPr>
          <w:sz w:val="24"/>
          <w:szCs w:val="24"/>
        </w:rPr>
      </w:pPr>
      <w:r>
        <w:rPr>
          <w:sz w:val="24"/>
          <w:szCs w:val="24"/>
        </w:rPr>
        <w:t>Po</w:t>
      </w:r>
      <w:r w:rsidR="00AA4416">
        <w:rPr>
          <w:sz w:val="24"/>
          <w:szCs w:val="24"/>
        </w:rPr>
        <w:t>vjerava se na čuvanje vjerovniku</w:t>
      </w:r>
      <w:r>
        <w:rPr>
          <w:sz w:val="24"/>
          <w:szCs w:val="24"/>
        </w:rPr>
        <w:t xml:space="preserve"> Manšped d.o.o. nekretnina sa pokretninama stečajnog dužnika uz obvezu vjerovnika Manšped d.o.o. da adekvatno sigurno </w:t>
      </w:r>
      <w:r w:rsidR="00AA4416">
        <w:rPr>
          <w:sz w:val="24"/>
          <w:szCs w:val="24"/>
        </w:rPr>
        <w:t xml:space="preserve">i zbrine </w:t>
      </w:r>
      <w:r>
        <w:rPr>
          <w:sz w:val="24"/>
          <w:szCs w:val="24"/>
        </w:rPr>
        <w:t xml:space="preserve"> opasni otpad te osigura čuvanje odnosno fizičko tehničku zaštitu imovine stečajnog dužnika sve navedeno bez naknade. </w:t>
      </w:r>
    </w:p>
    <w:p w:rsidRPr="00962E89" w:rsidR="00962E89" w:rsidP="00962E89" w:rsidRDefault="00962E89">
      <w:pPr>
        <w:jc w:val="both"/>
        <w:rPr>
          <w:sz w:val="24"/>
          <w:szCs w:val="24"/>
        </w:rPr>
      </w:pPr>
    </w:p>
    <w:p w:rsidRPr="00AA4416" w:rsidR="00962E89" w:rsidP="00962E89" w:rsidRDefault="00962E89">
      <w:pPr>
        <w:jc w:val="both"/>
        <w:rPr>
          <w:sz w:val="24"/>
          <w:szCs w:val="24"/>
        </w:rPr>
      </w:pPr>
    </w:p>
    <w:p w:rsidR="00962E89" w:rsidP="00962E89" w:rsidRDefault="00962E89">
      <w:pPr>
        <w:ind w:firstLine="720"/>
        <w:jc w:val="both"/>
        <w:rPr>
          <w:bCs/>
          <w:sz w:val="24"/>
          <w:szCs w:val="24"/>
        </w:rPr>
      </w:pPr>
      <w:r w:rsidRPr="00046F6A">
        <w:rPr>
          <w:bCs/>
          <w:sz w:val="24"/>
          <w:szCs w:val="24"/>
        </w:rPr>
        <w:t xml:space="preserve">Vjerovnici </w:t>
      </w:r>
      <w:r>
        <w:rPr>
          <w:bCs/>
          <w:sz w:val="24"/>
          <w:szCs w:val="24"/>
        </w:rPr>
        <w:t>većinom glasova i to:</w:t>
      </w:r>
    </w:p>
    <w:p w:rsidR="00962E89" w:rsidP="00962E89" w:rsidRDefault="00962E89">
      <w:pPr>
        <w:ind w:firstLine="720"/>
        <w:jc w:val="both"/>
        <w:rPr>
          <w:bCs/>
          <w:sz w:val="24"/>
          <w:szCs w:val="24"/>
        </w:rPr>
      </w:pPr>
      <w:r>
        <w:rPr>
          <w:bCs/>
          <w:sz w:val="24"/>
          <w:szCs w:val="24"/>
        </w:rPr>
        <w:t xml:space="preserve"> </w:t>
      </w:r>
    </w:p>
    <w:p w:rsidRPr="00E75D2C" w:rsidR="00962E89" w:rsidP="00962E89" w:rsidRDefault="00962E89">
      <w:pPr>
        <w:jc w:val="both"/>
        <w:rPr>
          <w:sz w:val="24"/>
          <w:szCs w:val="24"/>
        </w:rPr>
      </w:pPr>
    </w:p>
    <w:p w:rsidRPr="00E75D2C" w:rsidR="00962E89"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sidRPr="00E75D2C">
        <w:rPr>
          <w:bCs/>
          <w:sz w:val="24"/>
          <w:szCs w:val="24"/>
        </w:rPr>
        <w:t xml:space="preserve">Hrvatska banka za obnovu i razvitak,- iznos tražbine 17.551.568,10 kn –suzdržan, Svjetlana Lončar  -  iznos tražbine </w:t>
      </w:r>
      <w:r>
        <w:rPr>
          <w:bCs/>
          <w:sz w:val="24"/>
          <w:szCs w:val="24"/>
        </w:rPr>
        <w:t>3.999.574,00 kn - suzdržana</w:t>
      </w:r>
    </w:p>
    <w:p w:rsidR="00962E89"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Pr>
          <w:bCs/>
          <w:sz w:val="24"/>
          <w:szCs w:val="24"/>
        </w:rPr>
        <w:t xml:space="preserve">Sioil srl-  iznos tražbine 892.536,24 kn – protiv </w:t>
      </w:r>
    </w:p>
    <w:p w:rsidR="00962E89"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sidRPr="00046F6A">
        <w:rPr>
          <w:bCs/>
          <w:sz w:val="24"/>
          <w:szCs w:val="24"/>
        </w:rPr>
        <w:t xml:space="preserve">Leblon d.o.o. </w:t>
      </w:r>
      <w:r>
        <w:rPr>
          <w:bCs/>
          <w:sz w:val="24"/>
          <w:szCs w:val="24"/>
        </w:rPr>
        <w:t>– iznos tražbine 10.174.934,36-protiv</w:t>
      </w:r>
    </w:p>
    <w:p w:rsidR="00962E89"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sidRPr="00046F6A">
        <w:rPr>
          <w:bCs/>
          <w:sz w:val="24"/>
          <w:szCs w:val="24"/>
        </w:rPr>
        <w:t xml:space="preserve">Manšped  d.o.o., </w:t>
      </w:r>
      <w:r>
        <w:rPr>
          <w:bCs/>
          <w:sz w:val="24"/>
          <w:szCs w:val="24"/>
        </w:rPr>
        <w:t>- iznos tražbine 37.402.118,20 kn - protiv</w:t>
      </w:r>
    </w:p>
    <w:p w:rsidR="00962E89"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sidRPr="00046F6A">
        <w:rPr>
          <w:bCs/>
          <w:sz w:val="24"/>
          <w:szCs w:val="24"/>
        </w:rPr>
        <w:t xml:space="preserve">MRI energy Ag, </w:t>
      </w:r>
      <w:r>
        <w:rPr>
          <w:bCs/>
          <w:sz w:val="24"/>
          <w:szCs w:val="24"/>
        </w:rPr>
        <w:t>-  iznos tražbine 19.892.758,46 kn – protiv</w:t>
      </w:r>
    </w:p>
    <w:p w:rsidRPr="00046F6A" w:rsidR="00962E89"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Pr>
          <w:bCs/>
          <w:sz w:val="24"/>
          <w:szCs w:val="24"/>
        </w:rPr>
        <w:t>MRI Group PTE LTD – 14.778.054,56 kn - protiv</w:t>
      </w:r>
    </w:p>
    <w:p w:rsidRPr="00E75D2C" w:rsidR="00962E89" w:rsidP="00962E89" w:rsidRDefault="00962E89">
      <w:pPr>
        <w:pStyle w:val="Odlomakpopisa"/>
        <w:numPr>
          <w:ilvl w:val="0"/>
          <w:numId w:val="10"/>
        </w:numPr>
        <w:overflowPunct/>
        <w:autoSpaceDE/>
        <w:autoSpaceDN/>
        <w:adjustRightInd/>
        <w:spacing w:after="200" w:line="276" w:lineRule="auto"/>
        <w:textAlignment w:val="auto"/>
        <w:rPr>
          <w:bCs/>
          <w:sz w:val="24"/>
          <w:szCs w:val="24"/>
        </w:rPr>
      </w:pPr>
      <w:r w:rsidRPr="00046F6A">
        <w:rPr>
          <w:bCs/>
          <w:sz w:val="24"/>
          <w:szCs w:val="24"/>
        </w:rPr>
        <w:t xml:space="preserve">Societa per la gestione di attivita -SGA S.p.A. </w:t>
      </w:r>
      <w:r>
        <w:rPr>
          <w:bCs/>
          <w:sz w:val="24"/>
          <w:szCs w:val="24"/>
        </w:rPr>
        <w:t>– iznos tražbine 7.452.063,17 kn – protiv</w:t>
      </w:r>
    </w:p>
    <w:p w:rsidRPr="00046F6A" w:rsidR="00962E89" w:rsidP="00962E89" w:rsidRDefault="00962E89">
      <w:pPr>
        <w:ind w:firstLine="720"/>
        <w:jc w:val="both"/>
        <w:rPr>
          <w:bCs/>
          <w:sz w:val="24"/>
          <w:szCs w:val="24"/>
        </w:rPr>
      </w:pPr>
      <w:r>
        <w:rPr>
          <w:bCs/>
          <w:sz w:val="24"/>
          <w:szCs w:val="24"/>
        </w:rPr>
        <w:lastRenderedPageBreak/>
        <w:t xml:space="preserve">nisu donijeli </w:t>
      </w:r>
    </w:p>
    <w:p w:rsidRPr="00046F6A" w:rsidR="00962E89" w:rsidP="00962E89" w:rsidRDefault="00962E89">
      <w:pPr>
        <w:rPr>
          <w:bCs/>
          <w:sz w:val="24"/>
          <w:szCs w:val="24"/>
        </w:rPr>
      </w:pPr>
    </w:p>
    <w:p w:rsidRPr="00046F6A" w:rsidR="00962E89" w:rsidP="00962E89" w:rsidRDefault="00962E89">
      <w:pPr>
        <w:jc w:val="center"/>
        <w:rPr>
          <w:bCs/>
          <w:sz w:val="24"/>
          <w:szCs w:val="24"/>
        </w:rPr>
      </w:pPr>
      <w:r w:rsidRPr="00046F6A">
        <w:rPr>
          <w:bCs/>
          <w:sz w:val="24"/>
          <w:szCs w:val="24"/>
        </w:rPr>
        <w:t>O D L U K U</w:t>
      </w:r>
    </w:p>
    <w:p w:rsidR="00962E89" w:rsidP="00962E89" w:rsidRDefault="00962E89">
      <w:pPr>
        <w:pStyle w:val="Odlomakpopisa"/>
        <w:jc w:val="both"/>
        <w:rPr>
          <w:sz w:val="24"/>
          <w:szCs w:val="24"/>
        </w:rPr>
      </w:pPr>
    </w:p>
    <w:p w:rsidRPr="00AA4416" w:rsidR="00962E89" w:rsidP="00962E89" w:rsidRDefault="00962E89">
      <w:pPr>
        <w:jc w:val="both"/>
        <w:rPr>
          <w:sz w:val="24"/>
          <w:szCs w:val="24"/>
        </w:rPr>
      </w:pPr>
      <w:r>
        <w:rPr>
          <w:sz w:val="24"/>
          <w:szCs w:val="24"/>
        </w:rPr>
        <w:t>"Odobrava se pokretanje sudskog postupka protiv društva Becka commidti trading d.o.o. – Koper".</w:t>
      </w:r>
    </w:p>
    <w:p w:rsidR="00962E89" w:rsidP="00E75D2C" w:rsidRDefault="00962E89">
      <w:pPr>
        <w:pStyle w:val="Odlomakpopisa"/>
        <w:jc w:val="both"/>
        <w:rPr>
          <w:sz w:val="24"/>
          <w:szCs w:val="24"/>
        </w:rPr>
      </w:pPr>
    </w:p>
    <w:p w:rsidRPr="00962E89" w:rsidR="00962E89" w:rsidP="00962E89" w:rsidRDefault="00962E89">
      <w:pPr>
        <w:jc w:val="both"/>
        <w:rPr>
          <w:sz w:val="24"/>
          <w:szCs w:val="24"/>
        </w:rPr>
      </w:pPr>
      <w:r>
        <w:rPr>
          <w:sz w:val="24"/>
          <w:szCs w:val="24"/>
        </w:rPr>
        <w:t>Utvrđuje se da je skupština vjerovnika većinom glasova donijela odluku o nepokretanju postupka protiv društva Becka commidti trading d.o.o.- Koper radi isplate iznosa 23.310,66 EUR-a.</w:t>
      </w:r>
    </w:p>
    <w:p w:rsidRPr="00AA4416" w:rsidR="00E75D2C" w:rsidP="00AA4416" w:rsidRDefault="00E75D2C">
      <w:pPr>
        <w:jc w:val="both"/>
        <w:rPr>
          <w:sz w:val="24"/>
          <w:szCs w:val="24"/>
        </w:rPr>
      </w:pPr>
    </w:p>
    <w:p w:rsidRPr="00690527" w:rsidR="00AF0348" w:rsidP="00AF0348" w:rsidRDefault="00AF0348">
      <w:pPr>
        <w:ind w:firstLine="720"/>
        <w:jc w:val="both"/>
        <w:rPr>
          <w:bCs/>
          <w:sz w:val="24"/>
          <w:szCs w:val="24"/>
          <w:highlight w:val="lightGray"/>
        </w:rPr>
      </w:pPr>
    </w:p>
    <w:p w:rsidR="00AF0348" w:rsidP="00E450F2" w:rsidRDefault="00E75D2C">
      <w:pPr>
        <w:pStyle w:val="Odlomakpopisa"/>
        <w:jc w:val="both"/>
        <w:rPr>
          <w:sz w:val="24"/>
          <w:szCs w:val="24"/>
        </w:rPr>
      </w:pPr>
      <w:r>
        <w:rPr>
          <w:sz w:val="24"/>
          <w:szCs w:val="24"/>
        </w:rPr>
        <w:t>Sud donosi</w:t>
      </w:r>
    </w:p>
    <w:p w:rsidR="00E75D2C" w:rsidP="00E450F2" w:rsidRDefault="00E75D2C">
      <w:pPr>
        <w:pStyle w:val="Odlomakpopisa"/>
        <w:jc w:val="both"/>
        <w:rPr>
          <w:sz w:val="24"/>
          <w:szCs w:val="24"/>
        </w:rPr>
      </w:pPr>
      <w:r>
        <w:rPr>
          <w:sz w:val="24"/>
          <w:szCs w:val="24"/>
        </w:rPr>
        <w:tab/>
      </w:r>
      <w:r>
        <w:rPr>
          <w:sz w:val="24"/>
          <w:szCs w:val="24"/>
        </w:rPr>
        <w:tab/>
      </w:r>
      <w:r>
        <w:rPr>
          <w:sz w:val="24"/>
          <w:szCs w:val="24"/>
        </w:rPr>
        <w:tab/>
      </w:r>
      <w:r>
        <w:rPr>
          <w:sz w:val="24"/>
          <w:szCs w:val="24"/>
        </w:rPr>
        <w:tab/>
      </w:r>
      <w:r>
        <w:rPr>
          <w:sz w:val="24"/>
          <w:szCs w:val="24"/>
        </w:rPr>
        <w:tab/>
        <w:t>rješenje</w:t>
      </w:r>
    </w:p>
    <w:p w:rsidR="00E75D2C" w:rsidP="00E450F2" w:rsidRDefault="00E75D2C">
      <w:pPr>
        <w:pStyle w:val="Odlomakpopisa"/>
        <w:jc w:val="both"/>
        <w:rPr>
          <w:sz w:val="24"/>
          <w:szCs w:val="24"/>
        </w:rPr>
      </w:pPr>
    </w:p>
    <w:p w:rsidR="00E75D2C" w:rsidP="00E75D2C" w:rsidRDefault="00E75D2C">
      <w:pPr>
        <w:pStyle w:val="Odlomakpopisa"/>
        <w:numPr>
          <w:ilvl w:val="0"/>
          <w:numId w:val="12"/>
        </w:numPr>
        <w:jc w:val="both"/>
        <w:rPr>
          <w:sz w:val="24"/>
          <w:szCs w:val="24"/>
        </w:rPr>
      </w:pPr>
      <w:r>
        <w:rPr>
          <w:sz w:val="24"/>
          <w:szCs w:val="24"/>
        </w:rPr>
        <w:t xml:space="preserve">Odluka o prijedlogu stečajnog upravitelja radi obustave i zaključenje po čl. 293. biti će donesene pisanim putem. </w:t>
      </w:r>
    </w:p>
    <w:p w:rsidR="00E75D2C" w:rsidP="00E75D2C" w:rsidRDefault="00E75D2C">
      <w:pPr>
        <w:pStyle w:val="Odlomakpopisa"/>
        <w:numPr>
          <w:ilvl w:val="0"/>
          <w:numId w:val="12"/>
        </w:numPr>
        <w:jc w:val="both"/>
        <w:rPr>
          <w:sz w:val="24"/>
          <w:szCs w:val="24"/>
        </w:rPr>
      </w:pPr>
      <w:r>
        <w:rPr>
          <w:sz w:val="24"/>
          <w:szCs w:val="24"/>
        </w:rPr>
        <w:t>Nalaže se vjerovnicima Manšped d.o.o. i SGA u roku od 15 dana dostaviti sudu i skupštini vjerovnika detaljan prijedlog o osobi sudskog vještaka o zadatku sudskom vještaku kao i prijedlogu za snašanje troškove tog vještačenja.</w:t>
      </w:r>
    </w:p>
    <w:p w:rsidRPr="00AA4416" w:rsidR="00CD0ADE" w:rsidP="0029256B" w:rsidRDefault="00AA4416">
      <w:pPr>
        <w:pStyle w:val="Odlomakpopisa"/>
        <w:numPr>
          <w:ilvl w:val="0"/>
          <w:numId w:val="12"/>
        </w:numPr>
        <w:jc w:val="both"/>
        <w:rPr>
          <w:sz w:val="24"/>
          <w:szCs w:val="24"/>
        </w:rPr>
      </w:pPr>
      <w:r>
        <w:rPr>
          <w:sz w:val="24"/>
          <w:szCs w:val="24"/>
        </w:rPr>
        <w:t xml:space="preserve">Nalaže se stečajnom upravitelju i vjerovniku Manšped d.o.o. prilikom povjeravanja prostora na čuvanje sačiniti zapisnik i isti dostaviti sudu i vjerovnicima. </w:t>
      </w:r>
    </w:p>
    <w:p w:rsidRPr="00690527" w:rsidR="00286ED1" w:rsidP="00FE4D1B" w:rsidRDefault="00286ED1">
      <w:pPr>
        <w:rPr>
          <w:bCs/>
          <w:sz w:val="24"/>
          <w:szCs w:val="24"/>
          <w:highlight w:val="lightGray"/>
        </w:rPr>
      </w:pPr>
    </w:p>
    <w:p w:rsidR="00046F6A" w:rsidP="006600FD" w:rsidRDefault="00046F6A">
      <w:pPr>
        <w:jc w:val="center"/>
        <w:rPr>
          <w:bCs/>
          <w:sz w:val="24"/>
          <w:szCs w:val="24"/>
          <w:highlight w:val="lightGray"/>
        </w:rPr>
      </w:pPr>
    </w:p>
    <w:p w:rsidRPr="00046F6A" w:rsidR="006600FD" w:rsidP="006600FD" w:rsidRDefault="007F2C16">
      <w:pPr>
        <w:jc w:val="center"/>
        <w:rPr>
          <w:bCs/>
          <w:sz w:val="24"/>
          <w:szCs w:val="24"/>
        </w:rPr>
      </w:pPr>
      <w:r w:rsidRPr="00046F6A">
        <w:rPr>
          <w:bCs/>
          <w:sz w:val="24"/>
          <w:szCs w:val="24"/>
        </w:rPr>
        <w:t>Dovršeno u</w:t>
      </w:r>
      <w:r w:rsidR="00046F6A">
        <w:rPr>
          <w:bCs/>
          <w:sz w:val="24"/>
          <w:szCs w:val="24"/>
        </w:rPr>
        <w:t xml:space="preserve"> 12,</w:t>
      </w:r>
      <w:r w:rsidR="00B54222">
        <w:rPr>
          <w:bCs/>
          <w:sz w:val="24"/>
          <w:szCs w:val="24"/>
        </w:rPr>
        <w:t>53</w:t>
      </w:r>
      <w:r w:rsidRPr="00046F6A">
        <w:rPr>
          <w:bCs/>
          <w:sz w:val="24"/>
          <w:szCs w:val="24"/>
        </w:rPr>
        <w:t xml:space="preserve"> </w:t>
      </w:r>
      <w:r w:rsidRPr="00046F6A" w:rsidR="006600FD">
        <w:rPr>
          <w:bCs/>
          <w:sz w:val="24"/>
          <w:szCs w:val="24"/>
        </w:rPr>
        <w:t>sati.</w:t>
      </w:r>
    </w:p>
    <w:p w:rsidRPr="00046F6A" w:rsidR="006600FD" w:rsidP="00E4392F" w:rsidRDefault="006600FD">
      <w:pPr>
        <w:rPr>
          <w:bCs/>
          <w:sz w:val="24"/>
          <w:szCs w:val="24"/>
        </w:rPr>
      </w:pPr>
    </w:p>
    <w:p w:rsidRPr="00046F6A" w:rsidR="00286ED1" w:rsidP="00E4392F" w:rsidRDefault="00286ED1">
      <w:pPr>
        <w:rPr>
          <w:bCs/>
          <w:sz w:val="24"/>
          <w:szCs w:val="24"/>
        </w:rPr>
      </w:pPr>
    </w:p>
    <w:p w:rsidRPr="00046F6A" w:rsidR="00286ED1" w:rsidP="0007493B" w:rsidRDefault="0007493B">
      <w:pPr>
        <w:jc w:val="center"/>
        <w:rPr>
          <w:bCs/>
          <w:sz w:val="24"/>
          <w:szCs w:val="24"/>
        </w:rPr>
      </w:pPr>
      <w:r w:rsidRPr="00046F6A">
        <w:rPr>
          <w:bCs/>
          <w:sz w:val="24"/>
          <w:szCs w:val="24"/>
        </w:rPr>
        <w:t>STEČAJNI SUDAC</w:t>
      </w:r>
    </w:p>
    <w:p w:rsidRPr="00046F6A" w:rsidR="0007493B" w:rsidP="0007493B" w:rsidRDefault="0007493B">
      <w:pPr>
        <w:jc w:val="center"/>
        <w:rPr>
          <w:bCs/>
          <w:sz w:val="24"/>
          <w:szCs w:val="24"/>
        </w:rPr>
      </w:pPr>
    </w:p>
    <w:p w:rsidRPr="00046F6A" w:rsidR="0007493B" w:rsidP="0007493B" w:rsidRDefault="0007493B">
      <w:pPr>
        <w:jc w:val="center"/>
        <w:rPr>
          <w:bCs/>
          <w:sz w:val="24"/>
          <w:szCs w:val="24"/>
        </w:rPr>
      </w:pPr>
    </w:p>
    <w:p w:rsidRPr="00046F6A" w:rsidR="00286ED1" w:rsidP="006600FD" w:rsidRDefault="00286ED1">
      <w:pPr>
        <w:jc w:val="center"/>
        <w:rPr>
          <w:bCs/>
          <w:sz w:val="24"/>
          <w:szCs w:val="24"/>
        </w:rPr>
      </w:pPr>
    </w:p>
    <w:p w:rsidRPr="00046F6A" w:rsidR="006600FD" w:rsidP="006600FD" w:rsidRDefault="006600FD">
      <w:pPr>
        <w:jc w:val="center"/>
        <w:rPr>
          <w:bCs/>
          <w:sz w:val="24"/>
          <w:szCs w:val="24"/>
        </w:rPr>
      </w:pPr>
      <w:r w:rsidRPr="00046F6A">
        <w:rPr>
          <w:bCs/>
          <w:sz w:val="24"/>
          <w:szCs w:val="24"/>
        </w:rPr>
        <w:t>ZAPISNIČAR</w:t>
      </w:r>
    </w:p>
    <w:p w:rsidRPr="00046F6A" w:rsidR="006600FD" w:rsidP="00286ED1" w:rsidRDefault="006600FD">
      <w:pPr>
        <w:rPr>
          <w:bCs/>
          <w:sz w:val="24"/>
          <w:szCs w:val="24"/>
        </w:rPr>
      </w:pPr>
    </w:p>
    <w:p w:rsidRPr="009F14D0" w:rsidR="006600FD" w:rsidP="006600FD" w:rsidRDefault="006600FD">
      <w:pPr>
        <w:jc w:val="both"/>
        <w:rPr>
          <w:bCs/>
          <w:sz w:val="24"/>
          <w:szCs w:val="24"/>
        </w:rPr>
      </w:pPr>
      <w:r w:rsidRPr="00046F6A">
        <w:rPr>
          <w:bCs/>
          <w:sz w:val="24"/>
          <w:szCs w:val="24"/>
        </w:rPr>
        <w:t>STEČAJNI UPRAVITELJ</w:t>
      </w:r>
      <w:r w:rsidRPr="00046F6A">
        <w:rPr>
          <w:bCs/>
          <w:sz w:val="24"/>
          <w:szCs w:val="24"/>
        </w:rPr>
        <w:tab/>
      </w:r>
      <w:r w:rsidRPr="00046F6A">
        <w:rPr>
          <w:bCs/>
          <w:sz w:val="24"/>
          <w:szCs w:val="24"/>
        </w:rPr>
        <w:tab/>
      </w:r>
      <w:r w:rsidRPr="00046F6A">
        <w:rPr>
          <w:bCs/>
          <w:sz w:val="24"/>
          <w:szCs w:val="24"/>
        </w:rPr>
        <w:tab/>
      </w:r>
      <w:r w:rsidRPr="00046F6A">
        <w:rPr>
          <w:bCs/>
          <w:sz w:val="24"/>
          <w:szCs w:val="24"/>
        </w:rPr>
        <w:tab/>
      </w:r>
      <w:r w:rsidRPr="00046F6A">
        <w:rPr>
          <w:bCs/>
          <w:sz w:val="24"/>
          <w:szCs w:val="24"/>
        </w:rPr>
        <w:tab/>
        <w:t xml:space="preserve">     STEČAJNI VJEROVNICI</w:t>
      </w:r>
    </w:p>
    <w:p w:rsidRPr="009F14D0" w:rsidR="006600FD" w:rsidP="006600FD" w:rsidRDefault="006600FD">
      <w:pPr>
        <w:jc w:val="both"/>
        <w:rPr>
          <w:bCs/>
          <w:sz w:val="24"/>
          <w:szCs w:val="24"/>
        </w:rPr>
      </w:pPr>
    </w:p>
    <w:p w:rsidRPr="009F14D0" w:rsidR="006600FD" w:rsidP="006600FD" w:rsidRDefault="006600FD">
      <w:pPr>
        <w:jc w:val="both"/>
        <w:rPr>
          <w:bCs/>
          <w:sz w:val="24"/>
          <w:szCs w:val="24"/>
        </w:rPr>
      </w:pPr>
    </w:p>
    <w:p w:rsidRPr="009F14D0" w:rsidR="009213EC" w:rsidP="006600FD" w:rsidRDefault="009213EC">
      <w:pPr>
        <w:rPr>
          <w:sz w:val="24"/>
          <w:szCs w:val="24"/>
        </w:rPr>
      </w:pPr>
    </w:p>
    <w:p w:rsidRPr="009F14D0" w:rsidR="009213EC" w:rsidP="006600FD" w:rsidRDefault="009213EC">
      <w:pPr>
        <w:rPr>
          <w:sz w:val="24"/>
          <w:szCs w:val="24"/>
        </w:rPr>
      </w:pPr>
    </w:p>
    <w:p w:rsidRPr="009F14D0" w:rsidR="00853FF6" w:rsidP="006600FD" w:rsidRDefault="00853FF6">
      <w:pPr>
        <w:rPr>
          <w:sz w:val="24"/>
          <w:szCs w:val="24"/>
        </w:rPr>
      </w:pPr>
    </w:p>
    <w:p w:rsidRPr="009F14D0" w:rsidR="00513A1E" w:rsidRDefault="00513A1E">
      <w:pPr>
        <w:rPr>
          <w:sz w:val="24"/>
          <w:szCs w:val="24"/>
        </w:rPr>
      </w:pPr>
    </w:p>
    <w:sectPr w:rsidRPr="009F14D0" w:rsidR="00513A1E"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3D55" w:rsidRDefault="00363D55">
      <w:r>
        <w:separator/>
      </w:r>
    </w:p>
  </w:endnote>
  <w:endnote w:type="continuationSeparator" w:id="0">
    <w:p w:rsidR="00363D55" w:rsidRDefault="00363D55">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3D55" w:rsidRDefault="00363D55">
      <w:r>
        <w:separator/>
      </w:r>
    </w:p>
  </w:footnote>
  <w:footnote w:type="continuationSeparator" w:id="0">
    <w:p w:rsidR="00363D55" w:rsidRDefault="00363D55">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00D64E1C" w:rsidRDefault="00D64E1C">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separate"/>
    </w:r>
    <w:r w:rsidR="002E2F56">
      <w:rPr>
        <w:rStyle w:val="Brojstranice"/>
        <w:noProof/>
      </w:rPr>
      <w:t>7</w:t>
    </w:r>
    <w:r>
      <w:rPr>
        <w:rStyle w:val="Brojstranice"/>
      </w:rPr>
      <w:fldChar w:fldCharType="end"/>
    </w:r>
  </w:p>
  <w:p w:rsidRPr="00AF586B" w:rsidR="00D64E1C" w:rsidP="00AF586B" w:rsidRDefault="0038398C">
    <w:pPr>
      <w:pStyle w:val="Zaglavlje"/>
      <w:jc w:val="right"/>
    </w:pPr>
    <w:r>
      <w:rPr>
        <w:bCs/>
        <w:sz w:val="24"/>
        <w:szCs w:val="24"/>
      </w:rPr>
      <w:tab/>
    </w:r>
    <w:r>
      <w:rPr>
        <w:bCs/>
        <w:sz w:val="24"/>
        <w:szCs w:val="24"/>
      </w:rPr>
      <w:tab/>
    </w:r>
    <w:r w:rsidR="008C5CB9">
      <w:rPr>
        <w:bCs/>
        <w:sz w:val="24"/>
        <w:szCs w:val="24"/>
      </w:rPr>
      <w:t>46. St</w:t>
    </w:r>
    <w:r w:rsidR="003263D8">
      <w:rPr>
        <w:bCs/>
        <w:sz w:val="24"/>
        <w:szCs w:val="24"/>
      </w:rPr>
      <w:t>-</w:t>
    </w:r>
    <w:r w:rsidR="004C25FF">
      <w:rPr>
        <w:bCs/>
        <w:sz w:val="24"/>
        <w:szCs w:val="24"/>
      </w:rPr>
      <w:t>2663/2018</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val="num" w:pos="720"/>
        </w:tabs>
        <w:ind w:left="720" w:hanging="360"/>
      </w:pPr>
      <w:rPr>
        <w:rFonts w:hint="default" w:ascii="Symbol" w:hAnsi="Symbol" w:cs="Times New Roman"/>
        <w:lang w:val="hr-HR"/>
      </w:rPr>
    </w:lvl>
    <w:lvl w:ilvl="1">
      <w:start w:val="1"/>
      <w:numFmt w:val="bullet"/>
      <w:lvlText w:val=""/>
      <w:lvlJc w:val="left"/>
      <w:pPr>
        <w:tabs>
          <w:tab w:val="num" w:pos="1080"/>
        </w:tabs>
        <w:ind w:left="1080" w:hanging="360"/>
      </w:pPr>
      <w:rPr>
        <w:rFonts w:hint="default" w:ascii="Symbol" w:hAnsi="Symbol" w:cs="Times New Roman"/>
        <w:lang w:val="hr-HR"/>
      </w:rPr>
    </w:lvl>
    <w:lvl w:ilvl="2">
      <w:start w:val="1"/>
      <w:numFmt w:val="bullet"/>
      <w:lvlText w:val=""/>
      <w:lvlJc w:val="left"/>
      <w:pPr>
        <w:tabs>
          <w:tab w:val="num" w:pos="1440"/>
        </w:tabs>
        <w:ind w:left="1440" w:hanging="360"/>
      </w:pPr>
      <w:rPr>
        <w:rFonts w:hint="default" w:ascii="Symbol" w:hAnsi="Symbol" w:cs="Times New Roman"/>
        <w:lang w:val="hr-HR"/>
      </w:rPr>
    </w:lvl>
    <w:lvl w:ilvl="3">
      <w:start w:val="1"/>
      <w:numFmt w:val="bullet"/>
      <w:lvlText w:val=""/>
      <w:lvlJc w:val="left"/>
      <w:pPr>
        <w:tabs>
          <w:tab w:val="num" w:pos="1800"/>
        </w:tabs>
        <w:ind w:left="1800" w:hanging="360"/>
      </w:pPr>
      <w:rPr>
        <w:rFonts w:hint="default" w:ascii="Symbol" w:hAnsi="Symbol" w:cs="Times New Roman"/>
        <w:lang w:val="hr-HR"/>
      </w:rPr>
    </w:lvl>
    <w:lvl w:ilvl="4">
      <w:start w:val="1"/>
      <w:numFmt w:val="bullet"/>
      <w:lvlText w:val=""/>
      <w:lvlJc w:val="left"/>
      <w:pPr>
        <w:tabs>
          <w:tab w:val="num" w:pos="2160"/>
        </w:tabs>
        <w:ind w:left="2160" w:hanging="360"/>
      </w:pPr>
      <w:rPr>
        <w:rFonts w:hint="default" w:ascii="Symbol" w:hAnsi="Symbol" w:cs="Times New Roman"/>
        <w:lang w:val="hr-HR"/>
      </w:rPr>
    </w:lvl>
    <w:lvl w:ilvl="5">
      <w:start w:val="1"/>
      <w:numFmt w:val="bullet"/>
      <w:lvlText w:val=""/>
      <w:lvlJc w:val="left"/>
      <w:pPr>
        <w:tabs>
          <w:tab w:val="num" w:pos="2520"/>
        </w:tabs>
        <w:ind w:left="2520" w:hanging="360"/>
      </w:pPr>
      <w:rPr>
        <w:rFonts w:hint="default" w:ascii="Symbol" w:hAnsi="Symbol" w:cs="Times New Roman"/>
        <w:lang w:val="hr-HR"/>
      </w:rPr>
    </w:lvl>
    <w:lvl w:ilvl="6">
      <w:start w:val="1"/>
      <w:numFmt w:val="bullet"/>
      <w:lvlText w:val=""/>
      <w:lvlJc w:val="left"/>
      <w:pPr>
        <w:tabs>
          <w:tab w:val="num" w:pos="2880"/>
        </w:tabs>
        <w:ind w:left="2880" w:hanging="360"/>
      </w:pPr>
      <w:rPr>
        <w:rFonts w:hint="default" w:ascii="Symbol" w:hAnsi="Symbol" w:cs="Times New Roman"/>
        <w:lang w:val="hr-HR"/>
      </w:rPr>
    </w:lvl>
    <w:lvl w:ilvl="7">
      <w:start w:val="1"/>
      <w:numFmt w:val="bullet"/>
      <w:lvlText w:val=""/>
      <w:lvlJc w:val="left"/>
      <w:pPr>
        <w:tabs>
          <w:tab w:val="num" w:pos="3240"/>
        </w:tabs>
        <w:ind w:left="3240" w:hanging="360"/>
      </w:pPr>
      <w:rPr>
        <w:rFonts w:hint="default" w:ascii="Symbol" w:hAnsi="Symbol" w:cs="Times New Roman"/>
        <w:lang w:val="hr-HR"/>
      </w:rPr>
    </w:lvl>
    <w:lvl w:ilvl="8">
      <w:start w:val="1"/>
      <w:numFmt w:val="bullet"/>
      <w:lvlText w:val=""/>
      <w:lvlJc w:val="left"/>
      <w:pPr>
        <w:tabs>
          <w:tab w:val="num" w:pos="3600"/>
        </w:tabs>
        <w:ind w:left="3600" w:hanging="360"/>
      </w:pPr>
      <w:rPr>
        <w:rFonts w:hint="default" w:ascii="Symbol" w:hAnsi="Symbol" w:cs="Times New Roman"/>
        <w:lang w:val="hr-HR"/>
      </w:rPr>
    </w:lvl>
  </w:abstractNum>
  <w:abstractNum w:abstractNumId="1">
    <w:nsid w:val="01030368"/>
    <w:multiLevelType w:val="hybridMultilevel"/>
    <w:tmpl w:val="33C8C5B2"/>
    <w:lvl w:ilvl="0" w:tplc="041A000F">
      <w:start w:val="1"/>
      <w:numFmt w:val="decimal"/>
      <w:lvlText w:val="%1."/>
      <w:lvlJc w:val="left"/>
      <w:pPr>
        <w:ind w:left="644"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2011A79"/>
    <w:multiLevelType w:val="hybridMultilevel"/>
    <w:tmpl w:val="686EA542"/>
    <w:lvl w:ilvl="0" w:tplc="DF74099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02C025C8"/>
    <w:multiLevelType w:val="hybridMultilevel"/>
    <w:tmpl w:val="31167176"/>
    <w:lvl w:ilvl="0" w:tplc="041A000F">
      <w:start w:val="5"/>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44C768D"/>
    <w:multiLevelType w:val="hybridMultilevel"/>
    <w:tmpl w:val="47062EFA"/>
    <w:lvl w:ilvl="0" w:tplc="C5EA167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044F0605"/>
    <w:multiLevelType w:val="hybridMultilevel"/>
    <w:tmpl w:val="A80087B2"/>
    <w:lvl w:ilvl="0" w:tplc="041A000F">
      <w:start w:val="1"/>
      <w:numFmt w:val="decimal"/>
      <w:lvlText w:val="%1."/>
      <w:lvlJc w:val="left"/>
      <w:pPr>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D5922E9"/>
    <w:multiLevelType w:val="hybridMultilevel"/>
    <w:tmpl w:val="D8667ED2"/>
    <w:lvl w:ilvl="0" w:tplc="170A62AC">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nsid w:val="38E26ED6"/>
    <w:multiLevelType w:val="hybridMultilevel"/>
    <w:tmpl w:val="DB62BC32"/>
    <w:lvl w:ilvl="0" w:tplc="71042B3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8">
    <w:nsid w:val="3CFC3F83"/>
    <w:multiLevelType w:val="hybridMultilevel"/>
    <w:tmpl w:val="E9340A94"/>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4D38204E"/>
    <w:multiLevelType w:val="hybridMultilevel"/>
    <w:tmpl w:val="2EEC9DB4"/>
    <w:lvl w:ilvl="0" w:tplc="041A000F">
      <w:start w:val="3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57BC000D"/>
    <w:multiLevelType w:val="hybridMultilevel"/>
    <w:tmpl w:val="54EEB938"/>
    <w:lvl w:ilvl="0" w:tplc="D250C61A">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70DF65EE"/>
    <w:multiLevelType w:val="hybridMultilevel"/>
    <w:tmpl w:val="2C320216"/>
    <w:lvl w:ilvl="0" w:tplc="50D2FB92">
      <w:start w:val="1"/>
      <w:numFmt w:val="decimal"/>
      <w:lvlText w:val="%1."/>
      <w:lvlJc w:val="left"/>
      <w:pPr>
        <w:ind w:left="720" w:hanging="360"/>
      </w:pPr>
      <w:rPr>
        <w:rFonts w:ascii="Times New Roman" w:hAnsi="Times New Roman" w:eastAsia="Times New Roman" w:cs="Times New Roman"/>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76A44430"/>
    <w:multiLevelType w:val="hybridMultilevel"/>
    <w:tmpl w:val="471663A6"/>
    <w:lvl w:ilvl="0" w:tplc="A1D8899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2"/>
  </w:num>
  <w:num w:numId="2">
    <w:abstractNumId w:val="5"/>
  </w:num>
  <w:num w:numId="3">
    <w:abstractNumId w:val="3"/>
  </w:num>
  <w:num w:numId="4">
    <w:abstractNumId w:val="9"/>
  </w:num>
  <w:num w:numId="5">
    <w:abstractNumId w:va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 w:numId="9">
    <w:abstractNumId w:val="1"/>
  </w:num>
  <w:num w:numId="10">
    <w:abstractNumId w:val="10"/>
  </w:num>
  <w:num w:numId="11">
    <w:abstractNumId w:val="11"/>
  </w:num>
  <w:num w:numId="12">
    <w:abstractNumId w:val="7"/>
  </w:num>
  <w:numIdMacAtCleanup w:val="3"/>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625B"/>
    <w:rsid w:val="00012FC4"/>
    <w:rsid w:val="0002401A"/>
    <w:rsid w:val="00033FD6"/>
    <w:rsid w:val="00036656"/>
    <w:rsid w:val="00037E28"/>
    <w:rsid w:val="00043E05"/>
    <w:rsid w:val="00044A38"/>
    <w:rsid w:val="000457F0"/>
    <w:rsid w:val="00046F6A"/>
    <w:rsid w:val="00055462"/>
    <w:rsid w:val="00056C8A"/>
    <w:rsid w:val="00070CE0"/>
    <w:rsid w:val="0007493B"/>
    <w:rsid w:val="000859E4"/>
    <w:rsid w:val="0009000B"/>
    <w:rsid w:val="00094FBA"/>
    <w:rsid w:val="00095163"/>
    <w:rsid w:val="000A3575"/>
    <w:rsid w:val="000B372B"/>
    <w:rsid w:val="000B6E22"/>
    <w:rsid w:val="000D0936"/>
    <w:rsid w:val="000D67DE"/>
    <w:rsid w:val="000D68C8"/>
    <w:rsid w:val="000F5740"/>
    <w:rsid w:val="00102948"/>
    <w:rsid w:val="0011067C"/>
    <w:rsid w:val="0011161B"/>
    <w:rsid w:val="001139BC"/>
    <w:rsid w:val="00115992"/>
    <w:rsid w:val="00123F85"/>
    <w:rsid w:val="00126497"/>
    <w:rsid w:val="00127580"/>
    <w:rsid w:val="00131485"/>
    <w:rsid w:val="001331AB"/>
    <w:rsid w:val="00144778"/>
    <w:rsid w:val="00164F4A"/>
    <w:rsid w:val="001657A8"/>
    <w:rsid w:val="00171E35"/>
    <w:rsid w:val="001737D0"/>
    <w:rsid w:val="001A16C9"/>
    <w:rsid w:val="001A240E"/>
    <w:rsid w:val="001B62BF"/>
    <w:rsid w:val="001B7A0E"/>
    <w:rsid w:val="001C2990"/>
    <w:rsid w:val="001C7C88"/>
    <w:rsid w:val="001D50D5"/>
    <w:rsid w:val="001E0965"/>
    <w:rsid w:val="001E6138"/>
    <w:rsid w:val="001F0599"/>
    <w:rsid w:val="001F367F"/>
    <w:rsid w:val="001F699B"/>
    <w:rsid w:val="0020558B"/>
    <w:rsid w:val="0020764D"/>
    <w:rsid w:val="002106B6"/>
    <w:rsid w:val="00233B49"/>
    <w:rsid w:val="00240B29"/>
    <w:rsid w:val="00242B91"/>
    <w:rsid w:val="00246448"/>
    <w:rsid w:val="00256D4E"/>
    <w:rsid w:val="002833D8"/>
    <w:rsid w:val="00286ED1"/>
    <w:rsid w:val="0029256B"/>
    <w:rsid w:val="002A1103"/>
    <w:rsid w:val="002A4475"/>
    <w:rsid w:val="002A53FC"/>
    <w:rsid w:val="002A6EB6"/>
    <w:rsid w:val="002B262D"/>
    <w:rsid w:val="002B4DAF"/>
    <w:rsid w:val="002D010B"/>
    <w:rsid w:val="002D19F0"/>
    <w:rsid w:val="002E2F56"/>
    <w:rsid w:val="002E49BF"/>
    <w:rsid w:val="002E59B3"/>
    <w:rsid w:val="002E6908"/>
    <w:rsid w:val="002F1C90"/>
    <w:rsid w:val="002F634E"/>
    <w:rsid w:val="002F6DBF"/>
    <w:rsid w:val="003039DD"/>
    <w:rsid w:val="00314D46"/>
    <w:rsid w:val="003216AA"/>
    <w:rsid w:val="003263D8"/>
    <w:rsid w:val="00330082"/>
    <w:rsid w:val="00333D3C"/>
    <w:rsid w:val="0033454F"/>
    <w:rsid w:val="00344CFE"/>
    <w:rsid w:val="00356336"/>
    <w:rsid w:val="00363D55"/>
    <w:rsid w:val="0036709C"/>
    <w:rsid w:val="00382117"/>
    <w:rsid w:val="0038398C"/>
    <w:rsid w:val="003A5728"/>
    <w:rsid w:val="003B09A4"/>
    <w:rsid w:val="003B5A06"/>
    <w:rsid w:val="003B73F7"/>
    <w:rsid w:val="003C160E"/>
    <w:rsid w:val="003C18B3"/>
    <w:rsid w:val="003D30DA"/>
    <w:rsid w:val="003F01CF"/>
    <w:rsid w:val="004066CD"/>
    <w:rsid w:val="00413236"/>
    <w:rsid w:val="004262FF"/>
    <w:rsid w:val="00431401"/>
    <w:rsid w:val="00435F67"/>
    <w:rsid w:val="004376C9"/>
    <w:rsid w:val="00446EBD"/>
    <w:rsid w:val="00456CF6"/>
    <w:rsid w:val="00465CBB"/>
    <w:rsid w:val="0046757C"/>
    <w:rsid w:val="004718C3"/>
    <w:rsid w:val="004814BE"/>
    <w:rsid w:val="00485602"/>
    <w:rsid w:val="00494AA6"/>
    <w:rsid w:val="004953BD"/>
    <w:rsid w:val="004A38B4"/>
    <w:rsid w:val="004C25FF"/>
    <w:rsid w:val="004C6F60"/>
    <w:rsid w:val="004E3FB3"/>
    <w:rsid w:val="004F6EF7"/>
    <w:rsid w:val="00501441"/>
    <w:rsid w:val="005103D0"/>
    <w:rsid w:val="0051239A"/>
    <w:rsid w:val="00512BFB"/>
    <w:rsid w:val="00513A1E"/>
    <w:rsid w:val="00513B73"/>
    <w:rsid w:val="00515C65"/>
    <w:rsid w:val="0055708E"/>
    <w:rsid w:val="005608F8"/>
    <w:rsid w:val="00567070"/>
    <w:rsid w:val="00577C20"/>
    <w:rsid w:val="00584849"/>
    <w:rsid w:val="00587538"/>
    <w:rsid w:val="005951FB"/>
    <w:rsid w:val="005A5916"/>
    <w:rsid w:val="005C060D"/>
    <w:rsid w:val="005C1227"/>
    <w:rsid w:val="005D4AD7"/>
    <w:rsid w:val="005E0F89"/>
    <w:rsid w:val="005E5D9C"/>
    <w:rsid w:val="005F7FE2"/>
    <w:rsid w:val="006007A8"/>
    <w:rsid w:val="00601D1D"/>
    <w:rsid w:val="006216FF"/>
    <w:rsid w:val="0062361A"/>
    <w:rsid w:val="00627EAD"/>
    <w:rsid w:val="00631B63"/>
    <w:rsid w:val="00636A2A"/>
    <w:rsid w:val="006463A6"/>
    <w:rsid w:val="00647484"/>
    <w:rsid w:val="00653109"/>
    <w:rsid w:val="006548BE"/>
    <w:rsid w:val="00656B4D"/>
    <w:rsid w:val="00657AA1"/>
    <w:rsid w:val="006600FD"/>
    <w:rsid w:val="00663853"/>
    <w:rsid w:val="00670D07"/>
    <w:rsid w:val="00684164"/>
    <w:rsid w:val="00690527"/>
    <w:rsid w:val="0069298E"/>
    <w:rsid w:val="006A4FAF"/>
    <w:rsid w:val="006A71A9"/>
    <w:rsid w:val="006A71B6"/>
    <w:rsid w:val="006C17A7"/>
    <w:rsid w:val="006C47AB"/>
    <w:rsid w:val="006E1F5B"/>
    <w:rsid w:val="006F08DF"/>
    <w:rsid w:val="006F2F2E"/>
    <w:rsid w:val="007023AC"/>
    <w:rsid w:val="007051DD"/>
    <w:rsid w:val="0071142F"/>
    <w:rsid w:val="00715157"/>
    <w:rsid w:val="0071633C"/>
    <w:rsid w:val="00725E36"/>
    <w:rsid w:val="00732CD4"/>
    <w:rsid w:val="00736E2D"/>
    <w:rsid w:val="00742688"/>
    <w:rsid w:val="00744875"/>
    <w:rsid w:val="00754572"/>
    <w:rsid w:val="00755132"/>
    <w:rsid w:val="00756047"/>
    <w:rsid w:val="00756A99"/>
    <w:rsid w:val="00761AD3"/>
    <w:rsid w:val="007657B8"/>
    <w:rsid w:val="00766E12"/>
    <w:rsid w:val="0077591B"/>
    <w:rsid w:val="00780704"/>
    <w:rsid w:val="00782EBA"/>
    <w:rsid w:val="007B26B7"/>
    <w:rsid w:val="007C0BB5"/>
    <w:rsid w:val="007D1348"/>
    <w:rsid w:val="007D34E5"/>
    <w:rsid w:val="007D4F38"/>
    <w:rsid w:val="007F2C16"/>
    <w:rsid w:val="00802F9A"/>
    <w:rsid w:val="008128EB"/>
    <w:rsid w:val="00812AEF"/>
    <w:rsid w:val="00822E67"/>
    <w:rsid w:val="00824829"/>
    <w:rsid w:val="0082501F"/>
    <w:rsid w:val="008268C0"/>
    <w:rsid w:val="00826E92"/>
    <w:rsid w:val="00833438"/>
    <w:rsid w:val="00844447"/>
    <w:rsid w:val="0085048E"/>
    <w:rsid w:val="00853FF6"/>
    <w:rsid w:val="00860BCD"/>
    <w:rsid w:val="00866CF6"/>
    <w:rsid w:val="00871F84"/>
    <w:rsid w:val="00882F3F"/>
    <w:rsid w:val="008920EC"/>
    <w:rsid w:val="008A286D"/>
    <w:rsid w:val="008A40F7"/>
    <w:rsid w:val="008B7B64"/>
    <w:rsid w:val="008C5CB9"/>
    <w:rsid w:val="008C6379"/>
    <w:rsid w:val="008D07BA"/>
    <w:rsid w:val="008E2762"/>
    <w:rsid w:val="008E36FA"/>
    <w:rsid w:val="008F31ED"/>
    <w:rsid w:val="00900551"/>
    <w:rsid w:val="009028BC"/>
    <w:rsid w:val="009213EC"/>
    <w:rsid w:val="00923791"/>
    <w:rsid w:val="00930A2B"/>
    <w:rsid w:val="00935ABA"/>
    <w:rsid w:val="00936F91"/>
    <w:rsid w:val="00937785"/>
    <w:rsid w:val="00952ED3"/>
    <w:rsid w:val="009550F7"/>
    <w:rsid w:val="0095644F"/>
    <w:rsid w:val="00960DE9"/>
    <w:rsid w:val="00962E89"/>
    <w:rsid w:val="00983335"/>
    <w:rsid w:val="009873AC"/>
    <w:rsid w:val="00987F3C"/>
    <w:rsid w:val="00994CE1"/>
    <w:rsid w:val="009A343F"/>
    <w:rsid w:val="009B09F5"/>
    <w:rsid w:val="009B3496"/>
    <w:rsid w:val="009B4223"/>
    <w:rsid w:val="009B4E07"/>
    <w:rsid w:val="009C3785"/>
    <w:rsid w:val="009C4493"/>
    <w:rsid w:val="009C78F2"/>
    <w:rsid w:val="009D6DAF"/>
    <w:rsid w:val="009E0988"/>
    <w:rsid w:val="009E29FC"/>
    <w:rsid w:val="009E4037"/>
    <w:rsid w:val="009E7960"/>
    <w:rsid w:val="009F14D0"/>
    <w:rsid w:val="009F2BE1"/>
    <w:rsid w:val="009F2D3F"/>
    <w:rsid w:val="00A043B8"/>
    <w:rsid w:val="00A1259B"/>
    <w:rsid w:val="00A12CA4"/>
    <w:rsid w:val="00A13BF6"/>
    <w:rsid w:val="00A2259C"/>
    <w:rsid w:val="00A27FFA"/>
    <w:rsid w:val="00A37840"/>
    <w:rsid w:val="00A44CF5"/>
    <w:rsid w:val="00A50AAB"/>
    <w:rsid w:val="00A61BA8"/>
    <w:rsid w:val="00A622A3"/>
    <w:rsid w:val="00A64057"/>
    <w:rsid w:val="00A721A3"/>
    <w:rsid w:val="00A95585"/>
    <w:rsid w:val="00AA0037"/>
    <w:rsid w:val="00AA4416"/>
    <w:rsid w:val="00AB0A43"/>
    <w:rsid w:val="00AB4818"/>
    <w:rsid w:val="00AC310C"/>
    <w:rsid w:val="00AC4FB9"/>
    <w:rsid w:val="00AE029A"/>
    <w:rsid w:val="00AE16C4"/>
    <w:rsid w:val="00AE1A35"/>
    <w:rsid w:val="00AE1F14"/>
    <w:rsid w:val="00AF0288"/>
    <w:rsid w:val="00AF0348"/>
    <w:rsid w:val="00AF0A1A"/>
    <w:rsid w:val="00AF586B"/>
    <w:rsid w:val="00B01795"/>
    <w:rsid w:val="00B20591"/>
    <w:rsid w:val="00B24CCB"/>
    <w:rsid w:val="00B312B3"/>
    <w:rsid w:val="00B31542"/>
    <w:rsid w:val="00B3216A"/>
    <w:rsid w:val="00B35EFA"/>
    <w:rsid w:val="00B43CF1"/>
    <w:rsid w:val="00B4530D"/>
    <w:rsid w:val="00B54222"/>
    <w:rsid w:val="00B5436C"/>
    <w:rsid w:val="00B63B15"/>
    <w:rsid w:val="00B63B8A"/>
    <w:rsid w:val="00B65915"/>
    <w:rsid w:val="00B6695F"/>
    <w:rsid w:val="00B72819"/>
    <w:rsid w:val="00B73A07"/>
    <w:rsid w:val="00B83366"/>
    <w:rsid w:val="00B91797"/>
    <w:rsid w:val="00B93E26"/>
    <w:rsid w:val="00BA1D84"/>
    <w:rsid w:val="00BA2C05"/>
    <w:rsid w:val="00BA31AD"/>
    <w:rsid w:val="00BA3C69"/>
    <w:rsid w:val="00BA64C1"/>
    <w:rsid w:val="00BA742C"/>
    <w:rsid w:val="00BB3348"/>
    <w:rsid w:val="00BD64C0"/>
    <w:rsid w:val="00BE591F"/>
    <w:rsid w:val="00BF098D"/>
    <w:rsid w:val="00BF5D97"/>
    <w:rsid w:val="00BF6BB4"/>
    <w:rsid w:val="00BF7512"/>
    <w:rsid w:val="00C003C1"/>
    <w:rsid w:val="00C00CB9"/>
    <w:rsid w:val="00C06437"/>
    <w:rsid w:val="00C11FFB"/>
    <w:rsid w:val="00C15D63"/>
    <w:rsid w:val="00C16FA1"/>
    <w:rsid w:val="00C173D5"/>
    <w:rsid w:val="00C23418"/>
    <w:rsid w:val="00C32007"/>
    <w:rsid w:val="00C33B18"/>
    <w:rsid w:val="00C60102"/>
    <w:rsid w:val="00C66D2A"/>
    <w:rsid w:val="00C74C8C"/>
    <w:rsid w:val="00C84823"/>
    <w:rsid w:val="00C93A44"/>
    <w:rsid w:val="00C96A33"/>
    <w:rsid w:val="00CA1B1B"/>
    <w:rsid w:val="00CA20EE"/>
    <w:rsid w:val="00CA3E0D"/>
    <w:rsid w:val="00CB0E24"/>
    <w:rsid w:val="00CB5A96"/>
    <w:rsid w:val="00CC3EDF"/>
    <w:rsid w:val="00CC6CBB"/>
    <w:rsid w:val="00CD0ADE"/>
    <w:rsid w:val="00CD6DA1"/>
    <w:rsid w:val="00D02FBA"/>
    <w:rsid w:val="00D036B9"/>
    <w:rsid w:val="00D06ED7"/>
    <w:rsid w:val="00D12BF6"/>
    <w:rsid w:val="00D146C2"/>
    <w:rsid w:val="00D162CE"/>
    <w:rsid w:val="00D173CC"/>
    <w:rsid w:val="00D3595F"/>
    <w:rsid w:val="00D366DA"/>
    <w:rsid w:val="00D647A2"/>
    <w:rsid w:val="00D648A2"/>
    <w:rsid w:val="00D64E1C"/>
    <w:rsid w:val="00D66924"/>
    <w:rsid w:val="00D81A44"/>
    <w:rsid w:val="00D865D4"/>
    <w:rsid w:val="00D87E28"/>
    <w:rsid w:val="00DA1C3D"/>
    <w:rsid w:val="00DB150F"/>
    <w:rsid w:val="00DC14CB"/>
    <w:rsid w:val="00DC41BC"/>
    <w:rsid w:val="00DC6824"/>
    <w:rsid w:val="00DD0179"/>
    <w:rsid w:val="00DD375F"/>
    <w:rsid w:val="00DD770E"/>
    <w:rsid w:val="00DE006C"/>
    <w:rsid w:val="00DE303E"/>
    <w:rsid w:val="00DE555E"/>
    <w:rsid w:val="00DF067D"/>
    <w:rsid w:val="00E00C8E"/>
    <w:rsid w:val="00E15BA0"/>
    <w:rsid w:val="00E16AEB"/>
    <w:rsid w:val="00E32948"/>
    <w:rsid w:val="00E3359D"/>
    <w:rsid w:val="00E35762"/>
    <w:rsid w:val="00E415E3"/>
    <w:rsid w:val="00E438DC"/>
    <w:rsid w:val="00E4392F"/>
    <w:rsid w:val="00E450F2"/>
    <w:rsid w:val="00E5533F"/>
    <w:rsid w:val="00E57A14"/>
    <w:rsid w:val="00E75D2C"/>
    <w:rsid w:val="00E80815"/>
    <w:rsid w:val="00E813C9"/>
    <w:rsid w:val="00E83264"/>
    <w:rsid w:val="00E87BD5"/>
    <w:rsid w:val="00E9605F"/>
    <w:rsid w:val="00E96436"/>
    <w:rsid w:val="00EA2F22"/>
    <w:rsid w:val="00EC0F72"/>
    <w:rsid w:val="00EC524B"/>
    <w:rsid w:val="00ED3EE4"/>
    <w:rsid w:val="00EE0E4F"/>
    <w:rsid w:val="00EF2D32"/>
    <w:rsid w:val="00EF499B"/>
    <w:rsid w:val="00F0381D"/>
    <w:rsid w:val="00F21E58"/>
    <w:rsid w:val="00F264EE"/>
    <w:rsid w:val="00F36D0F"/>
    <w:rsid w:val="00F37C8C"/>
    <w:rsid w:val="00F631EF"/>
    <w:rsid w:val="00F764AF"/>
    <w:rsid w:val="00F85131"/>
    <w:rsid w:val="00F854D4"/>
    <w:rsid w:val="00F856A7"/>
    <w:rsid w:val="00F86681"/>
    <w:rsid w:val="00F966B5"/>
    <w:rsid w:val="00F96B84"/>
    <w:rsid w:val="00FA5FF2"/>
    <w:rsid w:val="00FC451E"/>
    <w:rsid w:val="00FD440A"/>
    <w:rsid w:val="00FE3EE2"/>
    <w:rsid w:val="00FE4D1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Body Text" w:uiPriority="99"/>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1067C"/>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99"/>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ijeloteksta2">
    <w:name w:val="Body Text 2"/>
    <w:basedOn w:val="Normal"/>
    <w:link w:val="Tijeloteksta2Char"/>
    <w:rsid w:val="00D162CE"/>
    <w:pPr>
      <w:spacing w:after="120" w:line="480" w:lineRule="auto"/>
    </w:pPr>
  </w:style>
  <w:style w:type="paragraph" w:styleId="Tekstbalonia">
    <w:name w:val="Balloon Text"/>
    <w:basedOn w:val="Normal"/>
    <w:semiHidden/>
    <w:rsid w:val="00344CFE"/>
    <w:rPr>
      <w:rFonts w:ascii="Tahoma" w:hAnsi="Tahoma" w:cs="Tahoma"/>
      <w:sz w:val="16"/>
      <w:szCs w:val="16"/>
    </w:rPr>
  </w:style>
  <w:style w:type="paragraph" w:styleId="Odlomakpopisa">
    <w:name w:val="List Paragraph"/>
    <w:basedOn w:val="Normal"/>
    <w:qFormat/>
    <w:rsid w:val="00B63B15"/>
    <w:pPr>
      <w:ind w:left="720"/>
      <w:contextualSpacing/>
    </w:pPr>
  </w:style>
  <w:style w:type="paragraph" w:styleId="BodyText21" w:customStyle="true">
    <w:name w:val="Body Text 21"/>
    <w:basedOn w:val="Normal"/>
    <w:rsid w:val="008C5CB9"/>
    <w:pPr>
      <w:ind w:left="720" w:hanging="720"/>
      <w:jc w:val="both"/>
    </w:pPr>
    <w:rPr>
      <w:rFonts w:ascii="Arial" w:hAnsi="Arial"/>
      <w:sz w:val="24"/>
    </w:rPr>
  </w:style>
  <w:style w:type="paragraph" w:styleId="Default" w:customStyle="true">
    <w:name w:val="Default"/>
    <w:rsid w:val="00B73A07"/>
    <w:pPr>
      <w:autoSpaceDE w:val="false"/>
      <w:autoSpaceDN w:val="false"/>
      <w:adjustRightInd w:val="false"/>
    </w:pPr>
    <w:rPr>
      <w:rFonts w:eastAsiaTheme="minorHAnsi"/>
      <w:color w:val="000000"/>
      <w:sz w:val="24"/>
      <w:szCs w:val="24"/>
      <w:lang w:eastAsia="en-US"/>
    </w:rPr>
  </w:style>
  <w:style w:type="character" w:styleId="Tijeloteksta2Char" w:customStyle="true">
    <w:name w:val="Tijelo teksta 2 Char"/>
    <w:basedOn w:val="Zadanifontodlomka"/>
    <w:link w:val="Tijeloteksta2"/>
    <w:rsid w:val="00485602"/>
  </w:style>
  <w:style w:type="character" w:styleId="TijelotekstaChar" w:customStyle="true">
    <w:name w:val="Tijelo teksta Char"/>
    <w:basedOn w:val="Zadanifontodlomka"/>
    <w:link w:val="Tijeloteksta"/>
    <w:uiPriority w:val="99"/>
    <w:locked/>
    <w:rsid w:val="004E3FB3"/>
    <w:rPr>
      <w:rFonts w:ascii="Arial" w:hAnsi="Arial"/>
      <w:sz w:val="24"/>
    </w:rPr>
  </w:style>
  <w:style w:type="character" w:styleId="Tekstrezerviranogmjesta">
    <w:name w:val="Placeholder Text"/>
    <w:basedOn w:val="Zadanifontodlomka"/>
    <w:uiPriority w:val="99"/>
    <w:semiHidden/>
    <w:rsid w:val="002E2F56"/>
    <w:rPr>
      <w:color w:val="808080"/>
      <w:bdr w:val="none" w:color="auto" w:sz="0" w:space="0"/>
      <w:shd w:val="clear" w:color="auto" w:fill="auto"/>
    </w:rPr>
  </w:style>
  <w:style w:type="character" w:styleId="eSPISCCParagraphDefaultFont" w:customStyle="true">
    <w:name w:val="eSPIS_CC_Paragraph Default Font"/>
    <w:basedOn w:val="Zadanifontodlomka"/>
    <w:rsid w:val="002E2F56"/>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2E2F56"/>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2E2F56"/>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2E2F56"/>
    <w:rPr>
      <w:rFonts w:ascii="Times New Roman" w:hAnsi="Times New Roman" w:cs="Times New Roman"/>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Body Text" w:uiPriority="99"/>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067C"/>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link w:val="Tijeloteksta2Char"/>
    <w:rsid w:val="00D162CE"/>
    <w:pPr>
      <w:spacing w:after="120" w:line="480" w:lineRule="auto"/>
    </w:pPr>
  </w:style>
  <w:style w:styleId="Tekstbalonia" w:type="paragraph">
    <w:name w:val="Balloon Text"/>
    <w:basedOn w:val="Normal"/>
    <w:semiHidden/>
    <w:rsid w:val="00344CFE"/>
    <w:rPr>
      <w:rFonts w:ascii="Tahoma" w:cs="Tahoma" w:hAnsi="Tahoma"/>
      <w:sz w:val="16"/>
      <w:szCs w:val="16"/>
    </w:rPr>
  </w:style>
  <w:style w:styleId="Odlomakpopisa" w:type="paragraph">
    <w:name w:val="List Paragraph"/>
    <w:basedOn w:val="Normal"/>
    <w:qFormat/>
    <w:rsid w:val="00B63B15"/>
    <w:pPr>
      <w:ind w:left="720"/>
      <w:contextualSpacing/>
    </w:pPr>
  </w:style>
  <w:style w:customStyle="1" w:styleId="BodyText21" w:type="paragraph">
    <w:name w:val="Body Text 21"/>
    <w:basedOn w:val="Normal"/>
    <w:rsid w:val="008C5CB9"/>
    <w:pPr>
      <w:ind w:hanging="720" w:left="720"/>
      <w:jc w:val="both"/>
    </w:pPr>
    <w:rPr>
      <w:rFonts w:ascii="Arial" w:hAnsi="Arial"/>
      <w:sz w:val="24"/>
    </w:rPr>
  </w:style>
  <w:style w:customStyle="1" w:styleId="Default" w:type="paragraph">
    <w:name w:val="Default"/>
    <w:rsid w:val="00B73A07"/>
    <w:pPr>
      <w:autoSpaceDE w:val="0"/>
      <w:autoSpaceDN w:val="0"/>
      <w:adjustRightInd w:val="0"/>
    </w:pPr>
    <w:rPr>
      <w:rFonts w:eastAsiaTheme="minorHAnsi"/>
      <w:color w:val="000000"/>
      <w:sz w:val="24"/>
      <w:szCs w:val="24"/>
      <w:lang w:eastAsia="en-US"/>
    </w:rPr>
  </w:style>
  <w:style w:customStyle="1" w:styleId="Tijeloteksta2Char" w:type="character">
    <w:name w:val="Tijelo teksta 2 Char"/>
    <w:basedOn w:val="Zadanifontodlomka"/>
    <w:link w:val="Tijeloteksta2"/>
    <w:rsid w:val="00485602"/>
  </w:style>
  <w:style w:customStyle="1" w:styleId="TijelotekstaChar" w:type="character">
    <w:name w:val="Tijelo teksta Char"/>
    <w:basedOn w:val="Zadanifontodlomka"/>
    <w:link w:val="Tijeloteksta"/>
    <w:uiPriority w:val="99"/>
    <w:locked/>
    <w:rsid w:val="004E3FB3"/>
    <w:rPr>
      <w:rFonts w:ascii="Arial" w:hAnsi="Arial"/>
      <w:sz w:val="24"/>
    </w:rPr>
  </w:style>
  <w:style w:styleId="Tekstrezerviranogmjesta" w:type="character">
    <w:name w:val="Placeholder Text"/>
    <w:basedOn w:val="Zadanifontodlomka"/>
    <w:uiPriority w:val="99"/>
    <w:semiHidden/>
    <w:rsid w:val="002E2F56"/>
    <w:rPr>
      <w:color w:val="808080"/>
      <w:bdr w:color="auto" w:space="0" w:sz="0" w:val="none"/>
      <w:shd w:color="auto" w:fill="auto" w:val="clear"/>
    </w:rPr>
  </w:style>
  <w:style w:customStyle="1" w:styleId="eSPISCCParagraphDefaultFont" w:type="character">
    <w:name w:val="eSPIS_CC_Paragraph Default Font"/>
    <w:basedOn w:val="Zadanifontodlomka"/>
    <w:rsid w:val="002E2F56"/>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E2F56"/>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E2F56"/>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E2F56"/>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6530386">
      <w:bodyDiv w:val="true"/>
      <w:marLeft w:val="0"/>
      <w:marRight w:val="0"/>
      <w:marTop w:val="0"/>
      <w:marBottom w:val="0"/>
      <w:divBdr>
        <w:top w:val="none" w:color="auto" w:sz="0" w:space="0"/>
        <w:left w:val="none" w:color="auto" w:sz="0" w:space="0"/>
        <w:bottom w:val="none" w:color="auto" w:sz="0" w:space="0"/>
        <w:right w:val="none" w:color="auto" w:sz="0" w:space="0"/>
      </w:divBdr>
    </w:div>
    <w:div w:id="1979650753">
      <w:bodyDiv w:val="true"/>
      <w:marLeft w:val="0"/>
      <w:marRight w:val="0"/>
      <w:marTop w:val="0"/>
      <w:marBottom w:val="0"/>
      <w:divBdr>
        <w:top w:val="none" w:color="auto" w:sz="0" w:space="0"/>
        <w:left w:val="none" w:color="auto" w:sz="0" w:space="0"/>
        <w:bottom w:val="none" w:color="auto" w:sz="0" w:space="0"/>
        <w:right w:val="none" w:color="auto" w:sz="0" w:space="0"/>
      </w:divBdr>
    </w:div>
    <w:div w:id="19922455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25. kolovoza 2020.</izvorni_sadrzaj>
    <derivirana_varijabla naziv="DomainObject.StvarniPocetakDatum_1">25. kolovoza 2020.</derivirana_varijabla>
  </DomainObject.StvarniPocetakDatum>
  <DomainObject.StvarniZavrsetakDatum>
    <izvorni_sadrzaj>25. kolovoza 2020.</izvorni_sadrzaj>
    <derivirana_varijabla naziv="DomainObject.StvarniZavrsetakDatum_1">25. kolovoza 2020.</derivirana_varijabla>
  </DomainObject.StvarniZavrsetakDatum>
  <DomainObject.PlaniraniZavrsetakDatum>
    <izvorni_sadrzaj>25. kolovoza 2020.</izvorni_sadrzaj>
    <derivirana_varijabla naziv="DomainObject.PlaniraniZavrsetakDatum_1">25. kolovoza 2020.</derivirana_varijabla>
  </DomainObject.PlaniraniZavrsetakDatum>
  <DomainObject.PlaniraniPocetakDatum>
    <izvorni_sadrzaj>25. kolovoza 2020.</izvorni_sadrzaj>
    <derivirana_varijabla naziv="DomainObject.PlaniraniPocetakDatum_1">25. kolovoza 2020.</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12:58</izvorni_sadrzaj>
    <derivirana_varijabla naziv="DomainObject.StvarniZavrsetakVrijeme_1">12:58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kolovoza 2020.</izvorni_sadrzaj>
    <derivirana_varijabla naziv="DomainObject.Zapisnik.DatumKreiranja_1">25. kolovoza 2020.</derivirana_varijabla>
  </DomainObject.Zapisnik.DatumKreiranja>
  <DomainObject.Zapisnik.ImovinskaKorist>
    <izvorni_sadrzaj/>
    <derivirana_varijabla naziv="DomainObject.Zapisnik.ImovinskaKorist_1"/>
  </DomainObject.Zapisnik.ImovinskaKorist>
  <DomainObject.Zapisnik.Oznaka>
    <izvorni_sadrzaj>St-2663/2018-87</izvorni_sadrzaj>
    <derivirana_varijabla naziv="DomainObject.Zapisnik.Oznaka_1">St-2663/2018-87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2663</izvorni_sadrzaj>
    <derivirana_varijabla naziv="DomainObject.Predmet.Broj_1">2663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2018.</izvorni_sadrzaj>
    <derivirana_varijabla naziv="DomainObject.Predmet.DatumOsnivanja_1">17.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spisa u referadi</izvorni_sadrzaj>
    <derivirana_varijabla naziv="DomainObject.Predmet.Opis_1">original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St-2663/2018</izvorni_sadrzaj>
    <derivirana_varijabla naziv="DomainObject.Predmet.OznakaBroj_1">St-2663/2018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MEBU d.o.o.</izvorni_sadrzaj>
    <derivirana_varijabla naziv="DomainObject.Predmet.ProtustrankaFormated_1">  MEBU d.o.o.</derivirana_varijabla>
  </DomainObject.Predmet.ProtustrankaFormated>
  <DomainObject.Predmet.ProtustrankaFormatedOIB>
    <izvorni_sadrzaj>  MEBU d.o.o., OIB 06939724713</izvorni_sadrzaj>
    <derivirana_varijabla naziv="DomainObject.Predmet.ProtustrankaFormatedOIB_1">  MEBU d.o.o., OIB 06939724713</derivirana_varijabla>
  </DomainObject.Predmet.ProtustrankaFormatedOIB>
  <DomainObject.Predmet.ProtustrankaFormatedWithAdress>
    <izvorni_sadrzaj> MEBU d.o.o., Josipa Završnika 7, 51000 Rijeka</izvorni_sadrzaj>
    <derivirana_varijabla naziv="DomainObject.Predmet.ProtustrankaFormatedWithAdress_1"> MEBU d.o.o., Josipa Završnika 7, 51000 Rijeka</derivirana_varijabla>
  </DomainObject.Predmet.ProtustrankaFormatedWithAdress>
  <DomainObject.Predmet.ProtustrankaFormatedWithAdressOIB>
    <izvorni_sadrzaj> MEBU d.o.o., OIB 06939724713, Josipa Završnika 7, 51000 Rijeka</izvorni_sadrzaj>
    <derivirana_varijabla naziv="DomainObject.Predmet.ProtustrankaFormatedWithAdressOIB_1"> MEBU d.o.o., OIB 06939724713, Josipa Završnika 7, 51000 Rijeka</derivirana_varijabla>
  </DomainObject.Predmet.ProtustrankaFormatedWithAdressOIB>
  <DomainObject.Predmet.ProtustrankaWithAdress>
    <izvorni_sadrzaj>MEBU d.o.o. Josipa Završnika 7, 51000 Rijeka</izvorni_sadrzaj>
    <derivirana_varijabla naziv="DomainObject.Predmet.ProtustrankaWithAdress_1">MEBU d.o.o. Josipa Završnika 7, 51000 Rijeka</derivirana_varijabla>
  </DomainObject.Predmet.ProtustrankaWithAdress>
  <DomainObject.Predmet.ProtustrankaWithAdressOIB>
    <izvorni_sadrzaj>MEBU d.o.o., OIB 06939724713, Josipa Završnika 7, 51000 Rijeka</izvorni_sadrzaj>
    <derivirana_varijabla naziv="DomainObject.Predmet.ProtustrankaWithAdressOIB_1">MEBU d.o.o., OIB 06939724713, Josipa Završnika 7, 51000 Rijeka</derivirana_varijabla>
  </DomainObject.Predmet.ProtustrankaWithAdressOIB>
  <DomainObject.Predmet.ProtustrankaNazivFormated>
    <izvorni_sadrzaj>MEBU d.o.o.</izvorni_sadrzaj>
    <derivirana_varijabla naziv="DomainObject.Predmet.ProtustrankaNazivFormated_1">MEBU d.o.o.</derivirana_varijabla>
  </DomainObject.Predmet.ProtustrankaNazivFormated>
  <DomainObject.Predmet.ProtustrankaNazivFormatedOIB>
    <izvorni_sadrzaj>MEBU d.o.o., OIB 06939724713</izvorni_sadrzaj>
    <derivirana_varijabla naziv="DomainObject.Predmet.ProtustrankaNazivFormatedOIB_1">MEBU d.o.o., OIB 06939724713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Svetlana Lončar; HRVATSKA BANKA ZA OBNOVU I RAZVITAK; OTEZA  s.r.o.</izvorni_sadrzaj>
    <derivirana_varijabla naziv="DomainObject.Predmet.StrankaFormated_1">  Svetlana Lončar; HRVATSKA BANKA ZA OBNOVU I RAZVITAK; OTEZA  s.r.o.</derivirana_varijabla>
  </DomainObject.Predmet.StrankaFormated>
  <DomainObject.Predmet.StrankaFormatedOIB>
    <izvorni_sadrzaj>  Svetlana Lončar, OIB 61996683203; HRVATSKA BANKA ZA OBNOVU I RAZVITAK, OIB 26702280390; OTEZA  s.r.o., OIB 00000000001</izvorni_sadrzaj>
    <derivirana_varijabla naziv="DomainObject.Predmet.StrankaFormatedOIB_1">  Svetlana Lončar, OIB 61996683203; HRVATSKA BANKA ZA OBNOVU I RAZVITAK, OIB 26702280390; OTEZA  s.r.o., OIB 00000000001</derivirana_varijabla>
  </DomainObject.Predmet.StrankaFormatedOIB>
  <DomainObject.Predmet.StrankaFormatedWithAdress>
    <izvorni_sadrzaj> Svetlana Lončar, Bulevar oslobođenja 25, 51000 Rijeka; HRVATSKA BANKA ZA OBNOVU I RAZVITAK, Strossmayerov trg 9, 10000 Zagreb; OTEZA  s.r.o., Robotnička 14, 9856 036 01 Martin</izvorni_sadrzaj>
    <derivirana_varijabla naziv="DomainObject.Predmet.StrankaFormatedWithAdress_1"> Svetlana Lončar, Bulevar oslobođenja 25, 51000 Rijeka; HRVATSKA BANKA ZA OBNOVU I RAZVITAK, Strossmayerov trg 9, 10000 Zagreb; OTEZA  s.r.o., Robotnička 14, 9856 036 01 Martin</derivirana_varijabla>
  </DomainObject.Predmet.StrankaFormatedWithAdress>
  <DomainObject.Predmet.StrankaFormatedWithAdressOIB>
    <izvorni_sadrzaj> Svetlana Lončar, OIB 61996683203, Bulevar oslobođenja 25, 51000 Rijeka; HRVATSKA BANKA ZA OBNOVU I RAZVITAK, OIB 26702280390, Strossmayerov trg 9, 10000 Zagreb; OTEZA  s.r.o., OIB 00000000001, Robotnička 14, 9856 036 01 Martin</izvorni_sadrzaj>
    <derivirana_varijabla naziv="DomainObject.Predmet.StrankaFormatedWithAdressOIB_1"> Svetlana Lončar, OIB 61996683203, Bulevar oslobođenja 25, 51000 Rijeka; HRVATSKA BANKA ZA OBNOVU I RAZVITAK, OIB 26702280390, Strossmayerov trg 9, 10000 Zagreb; OTEZA  s.r.o., OIB 00000000001, Robotnička 14, 9856 036 01 Martin</derivirana_varijabla>
  </DomainObject.Predmet.StrankaFormatedWithAdressOIB>
  <DomainObject.Predmet.StrankaWithAdress>
    <izvorni_sadrzaj>Svetlana Lončar Bulevar oslobođenja 25,51000 Rijeka,HRVATSKA BANKA ZA OBNOVU I RAZVITAK Strossmayerov trg 9,10000 Zagreb,OTEZA  s.r.o. Robotnička 14,9856 036 01 Martin</izvorni_sadrzaj>
    <derivirana_varijabla naziv="DomainObject.Predmet.StrankaWithAdress_1">Svetlana Lončar Bulevar oslobođenja 25,51000 Rijeka,HRVATSKA BANKA ZA OBNOVU I RAZVITAK Strossmayerov trg 9,10000 Zagreb,OTEZA  s.r.o. Robotnička 14,9856 036 01 Martin</derivirana_varijabla>
  </DomainObject.Predmet.StrankaWithAdress>
  <DomainObject.Predmet.StrankaWithAdressOIB>
    <izvorni_sadrzaj>Svetlana Lončar, OIB 61996683203, Bulevar oslobođenja 25,51000 Rijeka,HRVATSKA BANKA ZA OBNOVU I RAZVITAK, OIB 26702280390, Strossmayerov trg 9,10000 Zagreb,OTEZA  s.r.o., OIB 00000000001, Robotnička 14,9856 036 01 Martin</izvorni_sadrzaj>
    <derivirana_varijabla naziv="DomainObject.Predmet.StrankaWithAdressOIB_1">Svetlana Lončar, OIB 61996683203, Bulevar oslobođenja 25,51000 Rijeka,HRVATSKA BANKA ZA OBNOVU I RAZVITAK, OIB 26702280390, Strossmayerov trg 9,10000 Zagreb,OTEZA  s.r.o., OIB 00000000001, Robotnička 14,9856 036 01 Martin</derivirana_varijabla>
  </DomainObject.Predmet.StrankaWithAdressOIB>
  <DomainObject.Predmet.StrankaNazivFormated>
    <izvorni_sadrzaj>Svetlana Lončar,HRVATSKA BANKA ZA OBNOVU I RAZVITAK,OTEZA  s.r.o.</izvorni_sadrzaj>
    <derivirana_varijabla naziv="DomainObject.Predmet.StrankaNazivFormated_1">Svetlana Lončar,HRVATSKA BANKA ZA OBNOVU I RAZVITAK,OTEZA  s.r.o.</derivirana_varijabla>
  </DomainObject.Predmet.StrankaNazivFormated>
  <DomainObject.Predmet.StrankaNazivFormatedOIB>
    <izvorni_sadrzaj>Svetlana Lončar, OIB 61996683203,HRVATSKA BANKA ZA OBNOVU I RAZVITAK, OIB 26702280390,OTEZA  s.r.o., OIB 00000000001</izvorni_sadrzaj>
    <derivirana_varijabla naziv="DomainObject.Predmet.StrankaNazivFormatedOIB_1">Svetlana Lončar, OIB 61996683203,HRVATSKA BANKA ZA OBNOVU I RAZVITAK, OIB 26702280390,OTEZA  s.r.o., OIB 00000000001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Svetlana Lončar</item>
      <item>HRVATSKA BANKA ZA OBNOVU I RAZVITAK</item>
      <item>OTEZA  s.r.o.</item>
    </izvorni_sadrzaj>
    <derivirana_varijabla naziv="DomainObject.Predmet.StrankaListFormated_1">
      <item>Svetlana Lončar</item>
      <item>HRVATSKA BANKA ZA OBNOVU I RAZVITAK</item>
      <item>OTEZA  s.r.o.</item>
    </derivirana_varijabla>
  </DomainObject.Predmet.StrankaListFormated>
  <DomainObject.Predmet.StrankaListFormatedOIB>
    <izvorni_sadrzaj>
      <item>Svetlana Lončar, OIB 61996683203</item>
      <item>HRVATSKA BANKA ZA OBNOVU I RAZVITAK, OIB 26702280390</item>
      <item>OTEZA  s.r.o., OIB 00000000001</item>
    </izvorni_sadrzaj>
    <derivirana_varijabla naziv="DomainObject.Predmet.StrankaListFormatedOIB_1">
      <item>Svetlana Lončar, OIB 61996683203</item>
      <item>HRVATSKA BANKA ZA OBNOVU I RAZVITAK, OIB 26702280390</item>
      <item>OTEZA  s.r.o., OIB 00000000001</item>
    </derivirana_varijabla>
  </DomainObject.Predmet.StrankaListFormatedOIB>
  <DomainObject.Predmet.StrankaListFormatedWithAdress>
    <izvorni_sadrzaj>
      <item>Svetlana Lončar, Bulevar oslobođenja 25, 51000 Rijeka</item>
      <item>HRVATSKA BANKA ZA OBNOVU I RAZVITAK, Strossmayerov trg 9, 10000 Zagreb</item>
      <item>OTEZA  s.r.o., Robotnička 14, 9856 036 01 Martin</item>
    </izvorni_sadrzaj>
    <derivirana_varijabla naziv="DomainObject.Predmet.StrankaListFormatedWithAdress_1">
      <item>Svetlana Lončar, Bulevar oslobođenja 25, 51000 Rijeka</item>
      <item>HRVATSKA BANKA ZA OBNOVU I RAZVITAK, Strossmayerov trg 9, 10000 Zagreb</item>
      <item>OTEZA  s.r.o., Robotnička 14, 9856 036 01 Martin</item>
    </derivirana_varijabla>
  </DomainObject.Predmet.StrankaListFormatedWithAdress>
  <DomainObject.Predmet.StrankaListFormatedWithAdressOIB>
    <izvorni_sadrzaj>
      <item>Svetlana Lončar, OIB 61996683203, Bulevar oslobođenja 25, 51000 Rijeka</item>
      <item>HRVATSKA BANKA ZA OBNOVU I RAZVITAK, OIB 26702280390, Strossmayerov trg 9, 10000 Zagreb</item>
      <item>OTEZA  s.r.o., OIB 00000000001, Robotnička 14, 9856 036 01 Martin</item>
    </izvorni_sadrzaj>
    <derivirana_varijabla naziv="DomainObject.Predmet.StrankaListFormatedWithAdressOIB_1">
      <item>Svetlana Lončar, OIB 61996683203, Bulevar oslobođenja 25, 51000 Rijeka</item>
      <item>HRVATSKA BANKA ZA OBNOVU I RAZVITAK, OIB 26702280390, Strossmayerov trg 9, 10000 Zagreb</item>
      <item>OTEZA  s.r.o., OIB 00000000001, Robotnička 14, 9856 036 01 Martin</item>
    </derivirana_varijabla>
  </DomainObject.Predmet.StrankaListFormatedWithAdressOIB>
  <DomainObject.Predmet.StrankaListNazivFormated>
    <izvorni_sadrzaj>
      <item>Svetlana Lončar</item>
      <item>HRVATSKA BANKA ZA OBNOVU I RAZVITAK</item>
      <item>OTEZA  s.r.o.</item>
    </izvorni_sadrzaj>
    <derivirana_varijabla naziv="DomainObject.Predmet.StrankaListNazivFormated_1">
      <item>Svetlana Lončar</item>
      <item>HRVATSKA BANKA ZA OBNOVU I RAZVITAK</item>
      <item>OTEZA  s.r.o.</item>
    </derivirana_varijabla>
  </DomainObject.Predmet.StrankaListNazivFormated>
  <DomainObject.Predmet.StrankaListNazivFormatedOIB>
    <izvorni_sadrzaj>
      <item>Svetlana Lončar, OIB 61996683203</item>
      <item>HRVATSKA BANKA ZA OBNOVU I RAZVITAK, OIB 26702280390</item>
      <item>OTEZA  s.r.o., OIB 00000000001</item>
    </izvorni_sadrzaj>
    <derivirana_varijabla naziv="DomainObject.Predmet.StrankaListNazivFormatedOIB_1">
      <item>Svetlana Lončar, OIB 61996683203</item>
      <item>HRVATSKA BANKA ZA OBNOVU I RAZVITAK, OIB 26702280390</item>
      <item>OTEZA  s.r.o., OIB 00000000001</item>
    </derivirana_varijabla>
  </DomainObject.Predmet.StrankaListNazivFormatedOIB>
  <DomainObject.Predmet.ProtuStrankaListFormated>
    <izvorni_sadrzaj>
      <item>MEBU d.o.o.</item>
    </izvorni_sadrzaj>
    <derivirana_varijabla naziv="DomainObject.Predmet.ProtuStrankaListFormated_1">
      <item>MEBU d.o.o.</item>
    </derivirana_varijabla>
  </DomainObject.Predmet.ProtuStrankaListFormated>
  <DomainObject.Predmet.ProtuStrankaListFormatedOIB>
    <izvorni_sadrzaj>
      <item>MEBU d.o.o., OIB 06939724713</item>
    </izvorni_sadrzaj>
    <derivirana_varijabla naziv="DomainObject.Predmet.ProtuStrankaListFormatedOIB_1">
      <item>MEBU d.o.o., OIB 06939724713</item>
    </derivirana_varijabla>
  </DomainObject.Predmet.ProtuStrankaListFormatedOIB>
  <DomainObject.Predmet.ProtuStrankaListFormatedWithAdress>
    <izvorni_sadrzaj>
      <item>MEBU d.o.o., Josipa Završnika 7, 51000 Rijeka</item>
    </izvorni_sadrzaj>
    <derivirana_varijabla naziv="DomainObject.Predmet.ProtuStrankaListFormatedWithAdress_1">
      <item>MEBU d.o.o., Josipa Završnika 7, 51000 Rijeka</item>
    </derivirana_varijabla>
  </DomainObject.Predmet.ProtuStrankaListFormatedWithAdress>
  <DomainObject.Predmet.ProtuStrankaListFormatedWithAdressOIB>
    <izvorni_sadrzaj>
      <item>MEBU d.o.o., OIB 06939724713, Josipa Završnika 7, 51000 Rijeka</item>
    </izvorni_sadrzaj>
    <derivirana_varijabla naziv="DomainObject.Predmet.ProtuStrankaListFormatedWithAdressOIB_1">
      <item>MEBU d.o.o., OIB 06939724713, Josipa Završnika 7, 51000 Rijeka</item>
    </derivirana_varijabla>
  </DomainObject.Predmet.ProtuStrankaListFormatedWithAdressOIB>
  <DomainObject.Predmet.ProtuStrankaListNazivFormated>
    <izvorni_sadrzaj>
      <item>MEBU d.o.o.</item>
    </izvorni_sadrzaj>
    <derivirana_varijabla naziv="DomainObject.Predmet.ProtuStrankaListNazivFormated_1">
      <item>MEBU d.o.o.</item>
    </derivirana_varijabla>
  </DomainObject.Predmet.ProtuStrankaListNazivFormated>
  <DomainObject.Predmet.ProtuStrankaListNazivFormatedOIB>
    <izvorni_sadrzaj>
      <item>MEBU d.o.o., OIB 06939724713</item>
    </izvorni_sadrzaj>
    <derivirana_varijabla naziv="DomainObject.Predmet.ProtuStrankaListNazivFormatedOIB_1">
      <item>MEBU d.o.o., OIB 06939724713</item>
    </derivirana_varijabla>
  </DomainObject.Predmet.ProtuStrankaListNazivFormatedOIB>
  <DomainObject.Predmet.OstaliListFormated>
    <izvorni_sadrzaj>
      <item>Nela Šuša</item>
      <item>Odvjetničko društvo Bošković i partneri</item>
      <item>ZAGREBAČKA BANKA DIONIČKO DRUŠTVO</item>
      <item>VENETO BANKA dioničko društvo</item>
      <item>ADRIA OIL d. o. o.</item>
      <item>VUKIĆ, JELUŠIĆ, ŠULINA, STANKOVIĆ, JURCAN &amp; JABUKA odvjetničko društvo s ograničenom odgovornošću</item>
    </izvorni_sadrzaj>
    <derivirana_varijabla naziv="DomainObject.Predmet.OstaliListFormated_1">
      <item>Nela Šuša</item>
      <item>Odvjetničko društvo Bošković i partneri</item>
      <item>ZAGREBAČKA BANKA DIONIČKO DRUŠTVO</item>
      <item>VENETO BANKA dioničko društvo</item>
      <item>ADRIA OIL d. o. o.</item>
      <item>VUKIĆ, JELUŠIĆ, ŠULINA, STANKOVIĆ, JURCAN &amp; JABUKA odvjetničko društvo s ograničenom odgovornošću</item>
    </derivirana_varijabla>
  </DomainObject.Predmet.OstaliListFormated>
  <DomainObject.Predmet.OstaliListFormatedOIB>
    <izvorni_sadrzaj>
      <item>Nela Šuša, OIB 17342192888</item>
      <item>Odvjetničko društvo Bošković i partneri</item>
      <item>ZAGREBAČKA BANKA DIONIČKO DRUŠTVO, OIB 92963223473</item>
      <item>VENETO BANKA dioničko društvo, OIB 81712716992</item>
      <item>ADRIA OIL d. o. o., OIB 03004159051</item>
      <item>VUKIĆ, JELUŠIĆ, ŠULINA, STANKOVIĆ, JURCAN &amp; JABUKA odvjetničko društvo s ograničenom odgovornošću, OIB 01394705384</item>
    </izvorni_sadrzaj>
    <derivirana_varijabla naziv="DomainObject.Predmet.OstaliListFormatedOIB_1">
      <item>Nela Šuša, OIB 17342192888</item>
      <item>Odvjetničko društvo Bošković i partneri</item>
      <item>ZAGREBAČKA BANKA DIONIČKO DRUŠTVO, OIB 92963223473</item>
      <item>VENETO BANKA dioničko društvo, OIB 81712716992</item>
      <item>ADRIA OIL d. o. o., OIB 03004159051</item>
      <item>VUKIĆ, JELUŠIĆ, ŠULINA, STANKOVIĆ, JURCAN &amp; JABUKA odvjetničko društvo s ograničenom odgovornošću, OIB 01394705384</item>
    </derivirana_varijabla>
  </DomainObject.Predmet.OstaliListFormatedOIB>
  <DomainObject.Predmet.OstaliListFormatedWithAdress>
    <izvorni_sadrzaj>
      <item>Nela Šuša, Korzo 32/III, 51000 Rijeka</item>
      <item>Odvjetničko društvo Bošković i partneri, Frana Supila 13, 51000 Rijeka</item>
      <item>ZAGREBAČKA BANKA DIONIČKO DRUŠTVO, Trg bana Josipa Jelačića 10, 10000 Zagreb</item>
      <item>VENETO BANKA dioničko društvo, Draškovićeva 58, 10000 Zagreb</item>
      <item>ADRIA OIL d. o. o., Spinčići 38, 51215 Kastav</item>
      <item>VUKIĆ, JELUŠIĆ, ŠULINA, STANKOVIĆ, JURCAN &amp; JABUKA odvjetničko društvo s ograničenom odgovornošću, Nikole Tesle 9, 51000 Rijeka</item>
    </izvorni_sadrzaj>
    <derivirana_varijabla naziv="DomainObject.Predmet.OstaliListFormatedWithAdress_1">
      <item>Nela Šuša, Korzo 32/III, 51000 Rijeka</item>
      <item>Odvjetničko društvo Bošković i partneri, Frana Supila 13, 51000 Rijeka</item>
      <item>ZAGREBAČKA BANKA DIONIČKO DRUŠTVO, Trg bana Josipa Jelačića 10, 10000 Zagreb</item>
      <item>VENETO BANKA dioničko društvo, Draškovićeva 58, 10000 Zagreb</item>
      <item>ADRIA OIL d. o. o., Spinčići 38, 51215 Kastav</item>
      <item>VUKIĆ, JELUŠIĆ, ŠULINA, STANKOVIĆ, JURCAN &amp; JABUKA odvjetničko društvo s ograničenom odgovornošću, Nikole Tesle 9, 51000 Rijeka</item>
    </derivirana_varijabla>
  </DomainObject.Predmet.OstaliListFormatedWithAdress>
  <DomainObject.Predmet.OstaliListFormatedWithAdressOIB>
    <izvorni_sadrzaj>
      <item>Nela Šuša, OIB 17342192888, Korzo 32/III, 51000 Rijeka</item>
      <item>Odvjetničko društvo Bošković i partneri, Frana Supila 13, 51000 Rijeka</item>
      <item>ZAGREBAČKA BANKA DIONIČKO DRUŠTVO, OIB 92963223473, Trg bana Josipa Jelačića 10, 10000 Zagreb</item>
      <item>VENETO BANKA dioničko društvo, OIB 81712716992, Draškovićeva 58, 10000 Zagreb</item>
      <item>ADRIA OIL d. o. o., OIB 03004159051, Spinčići 38, 51215 Kastav</item>
      <item>VUKIĆ, JELUŠIĆ, ŠULINA, STANKOVIĆ, JURCAN &amp; JABUKA odvjetničko društvo s ograničenom odgovornošću, OIB 01394705384, Nikole Tesle 9, 51000 Rijeka</item>
    </izvorni_sadrzaj>
    <derivirana_varijabla naziv="DomainObject.Predmet.OstaliListFormatedWithAdressOIB_1">
      <item>Nela Šuša, OIB 17342192888, Korzo 32/III, 51000 Rijeka</item>
      <item>Odvjetničko društvo Bošković i partneri, Frana Supila 13, 51000 Rijeka</item>
      <item>ZAGREBAČKA BANKA DIONIČKO DRUŠTVO, OIB 92963223473, Trg bana Josipa Jelačića 10, 10000 Zagreb</item>
      <item>VENETO BANKA dioničko društvo, OIB 81712716992, Draškovićeva 58, 10000 Zagreb</item>
      <item>ADRIA OIL d. o. o., OIB 03004159051, Spinčići 38, 51215 Kastav</item>
      <item>VUKIĆ, JELUŠIĆ, ŠULINA, STANKOVIĆ, JURCAN &amp; JABUKA odvjetničko društvo s ograničenom odgovornošću, OIB 01394705384, Nikole Tesle 9, 51000 Rijeka</item>
    </derivirana_varijabla>
  </DomainObject.Predmet.OstaliListFormatedWithAdressOIB>
  <DomainObject.Predmet.OstaliListNazivFormated>
    <izvorni_sadrzaj>
      <item>Nela Šuša</item>
      <item>Odvjetničko društvo Bošković i partneri</item>
      <item>ZAGREBAČKA BANKA DIONIČKO DRUŠTVO</item>
      <item>VENETO BANKA dioničko društvo</item>
      <item>ADRIA OIL d. o. o.</item>
      <item>VUKIĆ, JELUŠIĆ, ŠULINA, STANKOVIĆ, JURCAN &amp; JABUKA odvjetničko društvo s ograničenom odgovornošću</item>
    </izvorni_sadrzaj>
    <derivirana_varijabla naziv="DomainObject.Predmet.OstaliListNazivFormated_1">
      <item>Nela Šuša</item>
      <item>Odvjetničko društvo Bošković i partneri</item>
      <item>ZAGREBAČKA BANKA DIONIČKO DRUŠTVO</item>
      <item>VENETO BANKA dioničko društvo</item>
      <item>ADRIA OIL d. o. o.</item>
      <item>VUKIĆ, JELUŠIĆ, ŠULINA, STANKOVIĆ, JURCAN &amp; JABUKA odvjetničko društvo s ograničenom odgovornošću</item>
    </derivirana_varijabla>
  </DomainObject.Predmet.OstaliListNazivFormated>
  <DomainObject.Predmet.OstaliListNazivFormatedOIB>
    <izvorni_sadrzaj>
      <item>Nela Šuša, OIB 17342192888</item>
      <item>Odvjetničko društvo Bošković i partneri</item>
      <item>ZAGREBAČKA BANKA DIONIČKO DRUŠTVO, OIB 92963223473</item>
      <item>VENETO BANKA dioničko društvo, OIB 81712716992</item>
      <item>ADRIA OIL d. o. o., OIB 03004159051</item>
      <item>VUKIĆ, JELUŠIĆ, ŠULINA, STANKOVIĆ, JURCAN &amp; JABUKA odvjetničko društvo s ograničenom odgovornošću, OIB 01394705384</item>
    </izvorni_sadrzaj>
    <derivirana_varijabla naziv="DomainObject.Predmet.OstaliListNazivFormatedOIB_1">
      <item>Nela Šuša, OIB 17342192888</item>
      <item>Odvjetničko društvo Bošković i partneri</item>
      <item>ZAGREBAČKA BANKA DIONIČKO DRUŠTVO, OIB 92963223473</item>
      <item>VENETO BANKA dioničko društvo, OIB 81712716992</item>
      <item>ADRIA OIL d. o. o., OIB 03004159051</item>
      <item>VUKIĆ, JELUŠIĆ, ŠULINA, STANKOVIĆ, JURCAN &amp; JABUKA odvjetničko društvo s ograničenom odgovornošću, OIB 01394705384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kolovoza 2020.</izvorni_sadrzaj>
    <derivirana_varijabla naziv="DomainObject.Datum_1">25. kolovoza 2020.</derivirana_varijabla>
  </DomainObject.Datum>
  <DomainObject.PoslovniBrojDokumenta>
    <izvorni_sadrzaj>St-2663/2018-87</izvorni_sadrzaj>
    <derivirana_varijabla naziv="DomainObject.PoslovniBrojDokumenta_1">St-2663/2018-87</derivirana_varijabla>
  </DomainObject.PoslovniBrojDokumenta>
  <DomainObject.Predmet.StrankaIDrugi>
    <izvorni_sadrzaj>Svetlana Lončar i dr.</izvorni_sadrzaj>
    <derivirana_varijabla naziv="DomainObject.Predmet.StrankaIDrugi_1">Svetlana Lončar i dr.</derivirana_varijabla>
  </DomainObject.Predmet.StrankaIDrugi>
  <DomainObject.Predmet.ProtustrankaIDrugi>
    <izvorni_sadrzaj>MEBU d.o.o.</izvorni_sadrzaj>
    <derivirana_varijabla naziv="DomainObject.Predmet.ProtustrankaIDrugi_1">MEBU d.o.o.</derivirana_varijabla>
  </DomainObject.Predmet.ProtustrankaIDrugi>
  <DomainObject.Predmet.StrankaIDrugiAdressOIB>
    <izvorni_sadrzaj>Svetlana Lončar, OIB 61996683203, Bulevar oslobođenja 25, 51000 Rijeka i dr.</izvorni_sadrzaj>
    <derivirana_varijabla naziv="DomainObject.Predmet.StrankaIDrugiAdressOIB_1">Svetlana Lončar, OIB 61996683203, Bulevar oslobođenja 25, 51000 Rijeka i dr.</derivirana_varijabla>
  </DomainObject.Predmet.StrankaIDrugiAdressOIB>
  <DomainObject.Predmet.ProtustrankaIDrugiAdressOIB>
    <izvorni_sadrzaj>MEBU d.o.o., OIB 06939724713, Josipa Završnika 7, 51000 Rijeka</izvorni_sadrzaj>
    <derivirana_varijabla naziv="DomainObject.Predmet.ProtustrankaIDrugiAdressOIB_1">MEBU d.o.o., OIB 06939724713, Josipa Završnika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MEBU d.o.o.</item>
      <item>Nela Šuša</item>
      <item>Svetlana Lončar</item>
      <item>HRVATSKA BANKA ZA OBNOVU I RAZVITAK</item>
      <item>OTEZA  s.r.o.</item>
      <item>Odvjetničko društvo Bošković i partneri</item>
      <item>ZAGREBAČKA BANKA DIONIČKO DRUŠTVO</item>
      <item>VENETO BANKA dioničko društvo</item>
      <item>ADRIA OIL d. o. o.</item>
      <item>VUKIĆ, JELUŠIĆ, ŠULINA, STANKOVIĆ, JURCAN &amp; JABUKA odvjetničko društvo s ograničenom odgovornošću</item>
    </izvorni_sadrzaj>
    <derivirana_varijabla naziv="DomainObject.Predmet.SudioniciListNaziv_1">
      <item>MEBU d.o.o.</item>
      <item>Nela Šuša</item>
      <item>Svetlana Lončar</item>
      <item>HRVATSKA BANKA ZA OBNOVU I RAZVITAK</item>
      <item>OTEZA  s.r.o.</item>
      <item>Odvjetničko društvo Bošković i partneri</item>
      <item>ZAGREBAČKA BANKA DIONIČKO DRUŠTVO</item>
      <item>VENETO BANKA dioničko društvo</item>
      <item>ADRIA OIL d. o. o.</item>
      <item>VUKIĆ, JELUŠIĆ, ŠULINA, STANKOVIĆ, JURCAN &amp; JABUKA odvjetničko društvo s ograničenom odgovornošću</item>
    </derivirana_varijabla>
  </DomainObject.Predmet.SudioniciListNaziv>
  <DomainObject.Predmet.SudioniciListAdressOIB>
    <izvorni_sadrzaj>
      <item>MEBU d.o.o., OIB 06939724713, Josipa Završnika 7,51000 Rijeka</item>
      <item>Nela Šuša, OIB 17342192888, Korzo 32/III,51000 Rijeka</item>
      <item>Svetlana Lončar, OIB 61996683203, Bulevar oslobođenja 25,51000 Rijeka</item>
      <item>HRVATSKA BANKA ZA OBNOVU I RAZVITAK, OIB 26702280390, Strossmayerov trg 9,10000 Zagreb</item>
      <item>OTEZA  s.r.o., OIB 00000000001, Robotnička 14,9856 036 01 Martin</item>
      <item>Odvjetničko društvo Bošković i partneri, Frana Supila 13,51000 Rijeka</item>
      <item>ZAGREBAČKA BANKA DIONIČKO DRUŠTVO, OIB 92963223473, Trg bana Josipa Jelačića 10,10000 Zagreb</item>
      <item>VENETO BANKA dioničko društvo, OIB 81712716992, Draškovićeva 58,10000 Zagreb</item>
      <item>ADRIA OIL d. o. o., OIB 03004159051, Spinčići 38,51215 Kastav</item>
      <item>VUKIĆ, JELUŠIĆ, ŠULINA, STANKOVIĆ, JURCAN &amp; JABUKA odvjetničko društvo s ograničenom odgovornošću, OIB 01394705384, Nikole Tesle 9,51000 Rijeka</item>
    </izvorni_sadrzaj>
    <derivirana_varijabla naziv="DomainObject.Predmet.SudioniciListAdressOIB_1">
      <item>MEBU d.o.o., OIB 06939724713, Josipa Završnika 7,51000 Rijeka</item>
      <item>Nela Šuša, OIB 17342192888, Korzo 32/III,51000 Rijeka</item>
      <item>Svetlana Lončar, OIB 61996683203, Bulevar oslobođenja 25,51000 Rijeka</item>
      <item>HRVATSKA BANKA ZA OBNOVU I RAZVITAK, OIB 26702280390, Strossmayerov trg 9,10000 Zagreb</item>
      <item>OTEZA  s.r.o., OIB 00000000001, Robotnička 14,9856 036 01 Martin</item>
      <item>Odvjetničko društvo Bošković i partneri, Frana Supila 13,51000 Rijeka</item>
      <item>ZAGREBAČKA BANKA DIONIČKO DRUŠTVO, OIB 92963223473, Trg bana Josipa Jelačića 10,10000 Zagreb</item>
      <item>VENETO BANKA dioničko društvo, OIB 81712716992, Draškovićeva 58,10000 Zagreb</item>
      <item>ADRIA OIL d. o. o., OIB 03004159051, Spinčići 38,51215 Kastav</item>
      <item>VUKIĆ, JELUŠIĆ, ŠULINA, STANKOVIĆ, JURCAN &amp; JABUKA odvjetničko društvo s ograničenom odgovornošću, OIB 01394705384, Nikole Tesle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06939724713</item>
      <item>, OIB 17342192888</item>
      <item>, OIB 61996683203</item>
      <item>, OIB 26702280390</item>
      <item>, OIB 00000000001</item>
      <item>, OIB null</item>
      <item>, OIB 92963223473</item>
      <item>, OIB 81712716992</item>
      <item>, OIB 03004159051</item>
      <item>, OIB 01394705384</item>
    </izvorni_sadrzaj>
    <derivirana_varijabla naziv="DomainObject.Predmet.SudioniciListNazivOIB_1">
      <item>, OIB 06939724713</item>
      <item>, OIB 17342192888</item>
      <item>, OIB 61996683203</item>
      <item>, OIB 26702280390</item>
      <item>, OIB 00000000001</item>
      <item>, OIB null</item>
      <item>, OIB 92963223473</item>
      <item>, OIB 81712716992</item>
      <item>, OIB 03004159051</item>
      <item>, OIB 01394705384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travnja 2018.</izvorni_sadrzaj>
    <derivirana_varijabla naziv="DomainObject.Predmet.DatumPocetkaProcesa_1">5. travnja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7446C5-69D5-45F6-B628-969DA55BFFD9}">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7</properties:Pages>
  <properties:Words>2120</properties:Words>
  <properties:Characters>11799</properties:Characters>
  <properties:Lines>303</properties:Lines>
  <properties:Paragraphs>107</properties:Paragraphs>
  <properties:TotalTime>771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58 St- 148/10</vt:lpstr>
    </vt:vector>
  </properties:TitlesOfParts>
  <properties:LinksUpToDate>false</properties:LinksUpToDate>
  <properties:CharactersWithSpaces>13980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2019-07-02T12:03:00Z</dcterms:created>
  <dc:creator>nmarkovic</dc:creator>
  <cp:lastModifiedBy>Nikolina Krunić</cp:lastModifiedBy>
  <cp:lastPrinted>2020-08-25T10:50:00Z</cp:lastPrinted>
  <dcterms:modified xmlns:xsi="http://www.w3.org/2001/XMLSchema-instance" xsi:type="dcterms:W3CDTF">2020-08-25T12:20:00Z</dcterms:modified>
  <cp:revision>88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St-2663/2018-87 / Zapisnik - Skupština vjerovnika (16. zapisnik skupština.docx)</vt:lpwstr>
  </prop:property>
  <prop:property fmtid="{D5CDD505-2E9C-101B-9397-08002B2CF9AE}" pid="4" name="CC_coloring">
    <vt:bool>false</vt:bool>
  </prop:property>
  <prop:property fmtid="{D5CDD505-2E9C-101B-9397-08002B2CF9AE}" pid="5" name="BrojStranica">
    <vt:i4>7</vt:i4>
  </prop:property>
</prop:Properties>
</file>